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hint="eastAsia" w:ascii="Times New Roman"/>
          <w:b/>
          <w:sz w:val="28"/>
          <w:szCs w:val="28"/>
        </w:rPr>
      </w:pPr>
      <w:r>
        <w:rPr>
          <w:rFonts w:hint="eastAsia" w:ascii="Times New Roman"/>
          <w:b/>
          <w:sz w:val="28"/>
          <w:szCs w:val="28"/>
        </w:rPr>
        <w:t>东莞市</w:t>
      </w:r>
      <w:r>
        <w:rPr>
          <w:rFonts w:hint="eastAsia" w:ascii="Times New Roman"/>
          <w:b/>
          <w:sz w:val="28"/>
          <w:szCs w:val="28"/>
          <w:lang w:eastAsia="zh-CN"/>
        </w:rPr>
        <w:t>港鑫高分子材料</w:t>
      </w:r>
      <w:r>
        <w:rPr>
          <w:rFonts w:hint="eastAsia" w:ascii="Times New Roman"/>
          <w:b/>
          <w:sz w:val="28"/>
          <w:szCs w:val="28"/>
        </w:rPr>
        <w:t>有限公司</w:t>
      </w:r>
      <w:r>
        <w:rPr>
          <w:rFonts w:hint="eastAsia" w:ascii="Times New Roman"/>
          <w:b/>
          <w:sz w:val="28"/>
          <w:szCs w:val="28"/>
          <w:lang w:eastAsia="zh-CN"/>
        </w:rPr>
        <w:t>（扩建）</w:t>
      </w:r>
      <w:r>
        <w:rPr>
          <w:rFonts w:hint="eastAsia" w:ascii="Times New Roman"/>
          <w:b/>
          <w:sz w:val="28"/>
          <w:szCs w:val="28"/>
        </w:rPr>
        <w:t>项目竣工环境保护</w:t>
      </w:r>
    </w:p>
    <w:p>
      <w:pPr>
        <w:spacing w:line="360" w:lineRule="auto"/>
        <w:ind w:firstLine="562" w:firstLineChars="200"/>
        <w:jc w:val="center"/>
        <w:rPr>
          <w:rFonts w:ascii="Times New Roman" w:hAnsi="Times New Roman"/>
          <w:b/>
          <w:sz w:val="28"/>
          <w:szCs w:val="28"/>
        </w:rPr>
      </w:pPr>
      <w:r>
        <w:rPr>
          <w:rFonts w:hint="eastAsia" w:ascii="Times New Roman"/>
          <w:b/>
          <w:sz w:val="28"/>
          <w:szCs w:val="28"/>
        </w:rPr>
        <w:t>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04</w:t>
      </w:r>
      <w:r>
        <w:rPr>
          <w:rFonts w:hint="eastAsia" w:ascii="Times New Roman"/>
          <w:sz w:val="24"/>
          <w:szCs w:val="24"/>
        </w:rPr>
        <w:t>月</w:t>
      </w:r>
      <w:r>
        <w:rPr>
          <w:rFonts w:hint="eastAsia" w:ascii="Times New Roman"/>
          <w:sz w:val="24"/>
          <w:szCs w:val="24"/>
          <w:lang w:val="en-US" w:eastAsia="zh-CN"/>
        </w:rPr>
        <w:t>27</w:t>
      </w:r>
      <w:r>
        <w:rPr>
          <w:rFonts w:hint="eastAsia" w:ascii="Times New Roman"/>
          <w:sz w:val="24"/>
          <w:szCs w:val="24"/>
        </w:rPr>
        <w:t>日东莞市</w:t>
      </w:r>
      <w:r>
        <w:rPr>
          <w:rFonts w:hint="eastAsia" w:ascii="Times New Roman"/>
          <w:sz w:val="24"/>
          <w:szCs w:val="24"/>
          <w:lang w:eastAsia="zh-CN"/>
        </w:rPr>
        <w:t>港鑫高分子材料</w:t>
      </w:r>
      <w:r>
        <w:rPr>
          <w:rFonts w:hint="eastAsia" w:ascii="Times New Roman"/>
          <w:sz w:val="24"/>
          <w:szCs w:val="24"/>
        </w:rPr>
        <w:t>有限公司根据东莞市</w:t>
      </w:r>
      <w:r>
        <w:rPr>
          <w:rFonts w:hint="eastAsia" w:ascii="Times New Roman"/>
          <w:sz w:val="24"/>
          <w:szCs w:val="24"/>
          <w:lang w:eastAsia="zh-CN"/>
        </w:rPr>
        <w:t>港鑫高分子材料</w:t>
      </w:r>
      <w:r>
        <w:rPr>
          <w:rFonts w:hint="eastAsia" w:ascii="Times New Roman"/>
          <w:sz w:val="24"/>
          <w:szCs w:val="24"/>
        </w:rPr>
        <w:t>有限公司</w:t>
      </w:r>
      <w:r>
        <w:rPr>
          <w:rFonts w:hint="eastAsia" w:ascii="Times New Roman"/>
          <w:sz w:val="24"/>
          <w:szCs w:val="24"/>
          <w:lang w:eastAsia="zh-CN"/>
        </w:rPr>
        <w:t>（扩建）</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港鑫高分子材料</w:t>
      </w:r>
      <w:r>
        <w:rPr>
          <w:rFonts w:hint="eastAsia" w:cs="Times New Roman"/>
        </w:rPr>
        <w:t>有限公司位于</w:t>
      </w:r>
      <w:r>
        <w:rPr>
          <w:rFonts w:hint="eastAsia" w:cs="Times New Roman"/>
          <w:color w:val="000000"/>
        </w:rPr>
        <w:t>东莞市</w:t>
      </w:r>
      <w:r>
        <w:rPr>
          <w:rFonts w:hint="eastAsia" w:cs="Times New Roman"/>
          <w:color w:val="000000"/>
          <w:lang w:eastAsia="zh-CN"/>
        </w:rPr>
        <w:t>虎门镇新联社区九巷</w:t>
      </w:r>
      <w:r>
        <w:rPr>
          <w:rFonts w:hint="eastAsia" w:cs="Times New Roman"/>
          <w:color w:val="000000"/>
          <w:lang w:val="en-US" w:eastAsia="zh-CN"/>
        </w:rPr>
        <w:t>99号</w:t>
      </w:r>
      <w:r>
        <w:rPr>
          <w:rFonts w:hint="eastAsia" w:cs="Times New Roman"/>
          <w:bCs/>
          <w:color w:val="000000"/>
        </w:rPr>
        <w:t>（北纬</w:t>
      </w:r>
      <w:r>
        <w:rPr>
          <w:rFonts w:cs="Times New Roman"/>
          <w:bCs/>
          <w:color w:val="000000"/>
        </w:rPr>
        <w:t>22°</w:t>
      </w:r>
      <w:r>
        <w:rPr>
          <w:rFonts w:hint="eastAsia" w:cs="Times New Roman"/>
          <w:bCs/>
          <w:color w:val="000000"/>
          <w:lang w:val="en-US" w:eastAsia="zh-CN"/>
        </w:rPr>
        <w:t>51</w:t>
      </w:r>
      <w:r>
        <w:rPr>
          <w:rFonts w:cs="Times New Roman"/>
          <w:bCs/>
          <w:color w:val="000000"/>
        </w:rPr>
        <w:t>′</w:t>
      </w:r>
      <w:r>
        <w:rPr>
          <w:rFonts w:hint="eastAsia" w:cs="Times New Roman"/>
          <w:bCs/>
          <w:color w:val="000000"/>
          <w:lang w:val="en-US" w:eastAsia="zh-CN"/>
        </w:rPr>
        <w:t>49.03</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40</w:t>
      </w:r>
      <w:r>
        <w:rPr>
          <w:rFonts w:cs="Times New Roman"/>
          <w:bCs/>
          <w:color w:val="000000"/>
        </w:rPr>
        <w:t>′</w:t>
      </w:r>
      <w:r>
        <w:rPr>
          <w:rFonts w:hint="eastAsia" w:cs="Times New Roman"/>
          <w:bCs/>
          <w:color w:val="000000"/>
          <w:lang w:val="en-US" w:eastAsia="zh-CN"/>
        </w:rPr>
        <w:t>46.01</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2500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1400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70</w:t>
      </w:r>
      <w:r>
        <w:rPr>
          <w:rFonts w:hint="eastAsia" w:cs="Times New Roman"/>
        </w:rPr>
        <w:t>万元，设有员工</w:t>
      </w:r>
      <w:r>
        <w:rPr>
          <w:rFonts w:hint="eastAsia" w:cs="Times New Roman"/>
          <w:lang w:val="en-US" w:eastAsia="zh-CN"/>
        </w:rPr>
        <w:t>20</w:t>
      </w:r>
      <w:r>
        <w:rPr>
          <w:rFonts w:hint="eastAsia" w:cs="Times New Roman"/>
        </w:rPr>
        <w:t>人，主要从事</w:t>
      </w:r>
      <w:r>
        <w:rPr>
          <w:rFonts w:hint="eastAsia" w:cs="Times New Roman"/>
          <w:lang w:eastAsia="zh-CN"/>
        </w:rPr>
        <w:t>潜水料的加工</w:t>
      </w:r>
      <w:r>
        <w:rPr>
          <w:rFonts w:hint="eastAsia" w:cs="Times New Roman"/>
        </w:rPr>
        <w:t>生产，年</w:t>
      </w:r>
      <w:r>
        <w:rPr>
          <w:rFonts w:hint="eastAsia" w:cs="Times New Roman"/>
          <w:lang w:eastAsia="zh-CN"/>
        </w:rPr>
        <w:t>加工生产潜水料</w:t>
      </w:r>
      <w:r>
        <w:rPr>
          <w:rFonts w:hint="eastAsia" w:cs="Times New Roman"/>
          <w:lang w:val="en-US" w:eastAsia="zh-CN"/>
        </w:rPr>
        <w:t>30万吨</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港鑫高分子材料</w:t>
      </w:r>
      <w:r>
        <w:rPr>
          <w:rFonts w:hint="eastAsia" w:cs="Times New Roman"/>
          <w:color w:val="000000"/>
        </w:rPr>
        <w:t>有限公司于</w:t>
      </w:r>
      <w:r>
        <w:rPr>
          <w:rFonts w:cs="Times New Roman"/>
          <w:color w:val="000000"/>
        </w:rPr>
        <w:t>201</w:t>
      </w:r>
      <w:r>
        <w:rPr>
          <w:rFonts w:hint="eastAsia" w:cs="Times New Roman"/>
          <w:color w:val="000000"/>
          <w:lang w:val="en-US" w:eastAsia="zh-CN"/>
        </w:rPr>
        <w:t>8</w:t>
      </w:r>
      <w:r>
        <w:rPr>
          <w:rFonts w:hint="eastAsia" w:cs="Times New Roman"/>
          <w:color w:val="000000"/>
        </w:rPr>
        <w:t>年</w:t>
      </w:r>
      <w:r>
        <w:rPr>
          <w:rFonts w:hint="eastAsia" w:cs="Times New Roman"/>
          <w:color w:val="000000"/>
          <w:lang w:val="en-US" w:eastAsia="zh-CN"/>
        </w:rPr>
        <w:t>12</w:t>
      </w:r>
      <w:r>
        <w:rPr>
          <w:rFonts w:hint="eastAsia" w:cs="Times New Roman"/>
          <w:color w:val="000000"/>
        </w:rPr>
        <w:t>月委托</w:t>
      </w:r>
      <w:r>
        <w:rPr>
          <w:rFonts w:hint="eastAsia" w:hAnsi="宋体" w:cs="Times New Roman"/>
          <w:bCs/>
          <w:color w:val="000000"/>
          <w:lang w:eastAsia="zh-CN"/>
        </w:rPr>
        <w:t>福州闽涵环保工程</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港鑫高分子材料</w:t>
      </w:r>
      <w:r>
        <w:rPr>
          <w:rFonts w:hint="eastAsia" w:cs="Times New Roman"/>
          <w:color w:val="000000"/>
        </w:rPr>
        <w:t>有限公司</w:t>
      </w:r>
      <w:r>
        <w:rPr>
          <w:rFonts w:hint="eastAsia" w:cs="Times New Roman"/>
          <w:color w:val="000000"/>
          <w:lang w:eastAsia="zh-CN"/>
        </w:rPr>
        <w:t>（扩建）</w:t>
      </w:r>
      <w:r>
        <w:rPr>
          <w:rFonts w:hint="eastAsia" w:cs="Times New Roman"/>
          <w:color w:val="000000"/>
        </w:rPr>
        <w:t>建设项目环境影响报告表》，并通过了东莞市环保局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3669</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3</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4</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7</w:t>
      </w:r>
      <w:r>
        <w:rPr>
          <w:rFonts w:ascii="Times New Roman" w:hAnsi="Times New Roman"/>
          <w:sz w:val="24"/>
        </w:rPr>
        <w:t>0</w:t>
      </w:r>
      <w:r>
        <w:rPr>
          <w:rFonts w:hint="eastAsia" w:ascii="Times New Roman"/>
          <w:sz w:val="24"/>
        </w:rPr>
        <w:t>万元，其中环保投资为</w:t>
      </w:r>
      <w:r>
        <w:rPr>
          <w:rFonts w:hint="eastAsia" w:ascii="Times New Roman" w:hAnsi="Times New Roman"/>
          <w:sz w:val="24"/>
          <w:lang w:val="en-US" w:eastAsia="zh-CN"/>
        </w:rPr>
        <w:t>8</w:t>
      </w:r>
      <w:r>
        <w:rPr>
          <w:rFonts w:hint="eastAsia" w:ascii="Times New Roman"/>
          <w:sz w:val="24"/>
        </w:rPr>
        <w:t>万元，占总投资的</w:t>
      </w:r>
      <w:r>
        <w:rPr>
          <w:rFonts w:hint="eastAsia" w:ascii="Times New Roman" w:hAnsi="Times New Roman"/>
          <w:sz w:val="24"/>
          <w:lang w:val="en-US" w:eastAsia="zh-CN"/>
        </w:rPr>
        <w:t>11.4</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w:t>
      </w:r>
    </w:p>
    <w:p>
      <w:pPr>
        <w:spacing w:line="360" w:lineRule="auto"/>
        <w:ind w:firstLine="480" w:firstLineChars="20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处理后达到广东省《水污染物排放限值》（DB44/26-2001）第二时段三级标准后排入市政截污管网，引至东莞市虎门宁洲污水处理厂处理。</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贴合工序</w:t>
      </w:r>
      <w:r>
        <w:rPr>
          <w:rFonts w:hint="eastAsia" w:ascii="宋体" w:hAnsi="宋体" w:cs="宋体"/>
          <w:sz w:val="24"/>
          <w:szCs w:val="24"/>
          <w:lang w:eastAsia="zh-CN"/>
        </w:rPr>
        <w:t>设置</w:t>
      </w:r>
      <w:r>
        <w:rPr>
          <w:rFonts w:ascii="宋体" w:hAnsi="宋体" w:eastAsia="宋体" w:cs="宋体"/>
          <w:sz w:val="24"/>
          <w:szCs w:val="24"/>
        </w:rPr>
        <w:t>在密闭车间内进行，产生的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”经</w:t>
      </w:r>
      <w:r>
        <w:rPr>
          <w:rFonts w:ascii="宋体" w:hAnsi="宋体" w:eastAsia="宋体" w:cs="宋体"/>
          <w:sz w:val="24"/>
          <w:szCs w:val="24"/>
        </w:rPr>
        <w:t>配套设施处理后高空排放，</w:t>
      </w:r>
      <w:r>
        <w:rPr>
          <w:rFonts w:hint="eastAsia" w:ascii="宋体" w:hAnsi="宋体" w:cs="宋体"/>
          <w:sz w:val="24"/>
          <w:szCs w:val="24"/>
          <w:lang w:eastAsia="zh-CN"/>
        </w:rPr>
        <w:t>有机</w:t>
      </w:r>
      <w:r>
        <w:rPr>
          <w:rFonts w:ascii="宋体" w:hAnsi="宋体" w:eastAsia="宋体" w:cs="宋体"/>
          <w:sz w:val="24"/>
          <w:szCs w:val="24"/>
        </w:rPr>
        <w:t>废气排放执行广东省《家具制造行业挥发性有机化合物排放标准》（DB44/814-2010）第II时段排气筒 VOCs 排放限值。</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（一）污染物达标排放情况</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w:t>
      </w:r>
    </w:p>
    <w:p>
      <w:pPr>
        <w:spacing w:line="360" w:lineRule="auto"/>
        <w:ind w:firstLine="480" w:firstLineChars="200"/>
        <w:rPr>
          <w:rFonts w:hint="default" w:ascii="Times New Roman" w:hAnsi="Times New Roman" w:eastAsia="宋体"/>
          <w:sz w:val="24"/>
          <w:szCs w:val="24"/>
          <w:lang w:val="en-US" w:eastAsia="zh-CN"/>
        </w:rPr>
      </w:pPr>
      <w:r>
        <w:rPr>
          <w:rFonts w:hint="eastAsia" w:ascii="Times New Roman" w:hAnsi="Times New Roman"/>
          <w:sz w:val="24"/>
          <w:szCs w:val="24"/>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处理后达到广东省《水污染物排放限值》（DB44/26-2001）第二时段三级标准后排入市政截污管网，引至东莞市虎门宁洲污水处理厂处理。</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cs="宋体"/>
          <w:sz w:val="24"/>
          <w:szCs w:val="24"/>
          <w:lang w:val="en-US" w:eastAsia="zh-CN"/>
        </w:rPr>
        <w:t>20190423005</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eastAsia"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贴合工序</w:t>
      </w:r>
      <w:r>
        <w:rPr>
          <w:rFonts w:hint="eastAsia" w:ascii="宋体" w:hAnsi="宋体" w:cs="宋体"/>
          <w:sz w:val="24"/>
          <w:szCs w:val="24"/>
          <w:lang w:eastAsia="zh-CN"/>
        </w:rPr>
        <w:t>设置</w:t>
      </w:r>
      <w:r>
        <w:rPr>
          <w:rFonts w:ascii="宋体" w:hAnsi="宋体" w:eastAsia="宋体" w:cs="宋体"/>
          <w:sz w:val="24"/>
          <w:szCs w:val="24"/>
        </w:rPr>
        <w:t>在密闭车间内进行，产生的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”经</w:t>
      </w:r>
      <w:r>
        <w:rPr>
          <w:rFonts w:ascii="宋体" w:hAnsi="宋体" w:eastAsia="宋体" w:cs="宋体"/>
          <w:sz w:val="24"/>
          <w:szCs w:val="24"/>
        </w:rPr>
        <w:t>配套设施处理后高空排放，</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广东省《家具制造行业挥发性有机化合物排放标准》（DB44/814-2010）第II时段排气筒 VOCs 排放限值。</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val="en-US" w:eastAsia="zh-CN"/>
        </w:rPr>
        <w:t>20190423005</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240" w:firstLineChars="100"/>
        <w:outlineLvl w:val="0"/>
        <w:rPr>
          <w:rFonts w:hint="eastAsia" w:ascii="宋体" w:hAnsi="宋体" w:eastAsia="宋体" w:cs="宋体"/>
          <w:sz w:val="24"/>
          <w:szCs w:val="24"/>
          <w:lang w:eastAsia="zh-CN"/>
        </w:rPr>
      </w:pPr>
      <w:r>
        <w:rPr>
          <w:rFonts w:ascii="Times New Roman" w:hAnsi="Times New Roman"/>
          <w:sz w:val="24"/>
          <w:szCs w:val="24"/>
        </w:rPr>
        <w:t xml:space="preserve"> </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类标准。见监测报告</w:t>
      </w:r>
      <w:r>
        <w:rPr>
          <w:rFonts w:hint="eastAsia" w:ascii="宋体" w:hAnsi="宋体" w:eastAsia="宋体" w:cs="宋体"/>
          <w:sz w:val="24"/>
          <w:szCs w:val="24"/>
        </w:rPr>
        <w:t>HSJC（验字）</w:t>
      </w:r>
      <w:r>
        <w:rPr>
          <w:rFonts w:hint="eastAsia" w:ascii="宋体" w:hAnsi="宋体" w:cs="宋体"/>
          <w:sz w:val="24"/>
          <w:szCs w:val="24"/>
          <w:lang w:val="en-US" w:eastAsia="zh-CN"/>
        </w:rPr>
        <w:t>20190423005</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项目不排放生产性废水，</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处理后排入市政截污管网，引至东莞市虎门宁洲污水处理厂处理。贴合工序应当在密闭车间内进行，产生的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”经</w:t>
      </w:r>
      <w:r>
        <w:rPr>
          <w:rFonts w:ascii="宋体" w:hAnsi="宋体" w:eastAsia="宋体" w:cs="宋体"/>
          <w:sz w:val="24"/>
          <w:szCs w:val="24"/>
        </w:rPr>
        <w:t>配套设施处理后高空排放</w:t>
      </w:r>
      <w:r>
        <w:rPr>
          <w:rFonts w:hint="eastAsia" w:ascii="Times New Roman" w:hAnsi="Times New Roman"/>
          <w:sz w:val="24"/>
          <w:szCs w:val="24"/>
          <w:lang w:eastAsia="zh-CN"/>
        </w:rPr>
        <w:t>，</w:t>
      </w:r>
      <w:r>
        <w:rPr>
          <w:rFonts w:hint="eastAsia" w:ascii="Times New Roman" w:hAnsi="Times New Roman"/>
          <w:sz w:val="24"/>
          <w:szCs w:val="24"/>
        </w:rPr>
        <w:t>项目已做好生产设备的消声降噪措施，对周边环境不会产生明显的影响</w:t>
      </w:r>
      <w:r>
        <w:rPr>
          <w:rFonts w:hint="eastAsia" w:ascii="Times New Roman" w:hAnsi="Times New Roman"/>
          <w:sz w:val="24"/>
          <w:szCs w:val="24"/>
          <w:lang w:eastAsia="zh-CN"/>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要求，验收监测报告总体符合相关技术规范，项目</w:t>
      </w:r>
      <w:r>
        <w:rPr>
          <w:rFonts w:hint="eastAsia" w:ascii="Times New Roman" w:hAnsi="Times New Roman"/>
          <w:sz w:val="24"/>
          <w:szCs w:val="24"/>
          <w:lang w:eastAsia="zh-CN"/>
        </w:rPr>
        <w:t>废水、废气、噪声</w:t>
      </w:r>
      <w:r>
        <w:rPr>
          <w:rFonts w:hint="eastAsia" w:ascii="Times New Roman" w:hAnsi="Times New Roman"/>
          <w:sz w:val="24"/>
          <w:szCs w:val="24"/>
        </w:rPr>
        <w:t>验收合格。</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FF"/>
          <w:sz w:val="24"/>
          <w:szCs w:val="24"/>
        </w:rPr>
        <w:t>验收小组成员（签名）：</w:t>
      </w: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港鑫高分子材料</w:t>
      </w:r>
      <w:r>
        <w:rPr>
          <w:rFonts w:hint="eastAsia" w:ascii="Times New Roman" w:hAnsi="Times New Roman"/>
          <w:sz w:val="24"/>
          <w:szCs w:val="24"/>
        </w:rPr>
        <w:t>有限公司</w:t>
      </w:r>
    </w:p>
    <w:p>
      <w:pPr>
        <w:wordWrap w:val="0"/>
        <w:spacing w:line="360" w:lineRule="auto"/>
        <w:ind w:firstLine="480" w:firstLineChars="200"/>
        <w:jc w:val="right"/>
        <w:rPr>
          <w:rFonts w:hint="eastAsia" w:ascii="Times New Roman" w:hAnsi="Times New Roman"/>
          <w:sz w:val="24"/>
          <w:szCs w:val="24"/>
          <w:lang w:val="en-US" w:eastAsia="zh-CN"/>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04-27</w:t>
      </w:r>
    </w:p>
    <w:p>
      <w:pPr>
        <w:wordWrap/>
        <w:spacing w:line="360" w:lineRule="auto"/>
        <w:ind w:firstLine="480" w:firstLineChars="200"/>
        <w:jc w:val="right"/>
        <w:rPr>
          <w:rFonts w:hint="eastAsia" w:ascii="Times New Roman" w:hAnsi="Times New Roman"/>
          <w:sz w:val="24"/>
          <w:szCs w:val="24"/>
          <w:lang w:val="en-US" w:eastAsia="zh-CN"/>
        </w:rPr>
      </w:pPr>
    </w:p>
    <w:p>
      <w:pPr>
        <w:wordWrap/>
        <w:spacing w:line="360" w:lineRule="auto"/>
        <w:ind w:firstLine="480" w:firstLineChars="200"/>
        <w:jc w:val="right"/>
        <w:rPr>
          <w:rFonts w:hint="eastAsia" w:ascii="Times New Roman" w:hAnsi="Times New Roman"/>
          <w:sz w:val="24"/>
          <w:szCs w:val="24"/>
          <w:lang w:val="en-US" w:eastAsia="zh-CN"/>
        </w:rPr>
      </w:pPr>
    </w:p>
    <w:p>
      <w:pPr>
        <w:wordWrap/>
        <w:spacing w:line="360" w:lineRule="auto"/>
        <w:ind w:firstLine="480" w:firstLineChars="200"/>
        <w:jc w:val="right"/>
        <w:rPr>
          <w:rFonts w:hint="eastAsia" w:ascii="Times New Roman" w:hAnsi="Times New Roman"/>
          <w:sz w:val="24"/>
          <w:szCs w:val="24"/>
          <w:lang w:val="en-US" w:eastAsia="zh-CN"/>
        </w:rPr>
      </w:pPr>
    </w:p>
    <w:p>
      <w:pPr>
        <w:wordWrap/>
        <w:spacing w:line="360" w:lineRule="auto"/>
        <w:ind w:firstLine="480" w:firstLineChars="200"/>
        <w:jc w:val="right"/>
        <w:rPr>
          <w:rFonts w:hint="eastAsia" w:ascii="Times New Roman" w:hAnsi="Times New Roman"/>
          <w:sz w:val="24"/>
          <w:szCs w:val="24"/>
          <w:lang w:val="en-US" w:eastAsia="zh-CN"/>
        </w:rPr>
      </w:pPr>
    </w:p>
    <w:p>
      <w:pPr>
        <w:wordWrap/>
        <w:spacing w:line="360" w:lineRule="auto"/>
        <w:ind w:firstLine="480" w:firstLineChars="200"/>
        <w:jc w:val="right"/>
        <w:rPr>
          <w:rFonts w:hint="default" w:ascii="Times New Roman" w:hAnsi="Times New Roman"/>
          <w:sz w:val="24"/>
          <w:szCs w:val="24"/>
          <w:lang w:val="en-US" w:eastAsia="zh-CN"/>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东莞市</w:t>
      </w:r>
      <w:r>
        <w:rPr>
          <w:rFonts w:hint="eastAsia" w:ascii="Times New Roman" w:hAnsi="Times New Roman"/>
          <w:b/>
          <w:sz w:val="28"/>
          <w:szCs w:val="28"/>
          <w:lang w:eastAsia="zh-CN"/>
        </w:rPr>
        <w:t>港鑫高分子材料</w:t>
      </w:r>
      <w:r>
        <w:rPr>
          <w:rFonts w:hint="eastAsia" w:ascii="Times New Roman" w:hAnsi="Times New Roman"/>
          <w:b/>
          <w:sz w:val="28"/>
          <w:szCs w:val="28"/>
        </w:rPr>
        <w:t>有限公司</w:t>
      </w:r>
      <w:r>
        <w:rPr>
          <w:rFonts w:hint="eastAsia" w:ascii="Times New Roman" w:hAnsi="Times New Roman"/>
          <w:b/>
          <w:sz w:val="28"/>
          <w:szCs w:val="28"/>
          <w:lang w:eastAsia="zh-CN"/>
        </w:rPr>
        <w:t>（扩建</w:t>
      </w:r>
      <w:bookmarkStart w:id="0" w:name="_GoBack"/>
      <w:bookmarkEnd w:id="0"/>
      <w:r>
        <w:rPr>
          <w:rFonts w:hint="eastAsia" w:ascii="Times New Roman" w:hAnsi="Times New Roman"/>
          <w:b/>
          <w:sz w:val="28"/>
          <w:szCs w:val="28"/>
          <w:lang w:eastAsia="zh-CN"/>
        </w:rPr>
        <w:t>）</w:t>
      </w:r>
      <w:r>
        <w:rPr>
          <w:rFonts w:hint="eastAsia" w:ascii="Times New Roman" w:hAnsi="Times New Roman"/>
          <w:b/>
          <w:sz w:val="28"/>
          <w:szCs w:val="28"/>
        </w:rPr>
        <w:t>项目</w:t>
      </w: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竣工环保验收小组名单</w:t>
      </w:r>
    </w:p>
    <w:tbl>
      <w:tblPr>
        <w:tblStyle w:val="8"/>
        <w:tblW w:w="9165"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0"/>
        <w:gridCol w:w="2115"/>
        <w:gridCol w:w="1680"/>
        <w:gridCol w:w="1260"/>
        <w:gridCol w:w="216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2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姓名</w:t>
            </w:r>
          </w:p>
        </w:tc>
        <w:tc>
          <w:tcPr>
            <w:tcW w:w="2115"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工作单位</w:t>
            </w:r>
          </w:p>
        </w:tc>
        <w:tc>
          <w:tcPr>
            <w:tcW w:w="168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电话</w:t>
            </w:r>
          </w:p>
        </w:tc>
        <w:tc>
          <w:tcPr>
            <w:tcW w:w="126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职称</w:t>
            </w:r>
            <w:r>
              <w:rPr>
                <w:rFonts w:ascii="Times New Roman" w:hAnsi="Times New Roman"/>
                <w:b/>
                <w:sz w:val="24"/>
                <w:szCs w:val="24"/>
              </w:rPr>
              <w:t>/</w:t>
            </w:r>
            <w:r>
              <w:rPr>
                <w:rFonts w:hint="eastAsia" w:ascii="Times New Roman" w:hAnsi="Times New Roman"/>
                <w:b/>
                <w:sz w:val="24"/>
                <w:szCs w:val="24"/>
              </w:rPr>
              <w:t>职务</w:t>
            </w:r>
          </w:p>
        </w:tc>
        <w:tc>
          <w:tcPr>
            <w:tcW w:w="21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w:t>
            </w:r>
          </w:p>
        </w:tc>
        <w:tc>
          <w:tcPr>
            <w:tcW w:w="93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AC3C3B"/>
    <w:rsid w:val="07BD493B"/>
    <w:rsid w:val="0B50386E"/>
    <w:rsid w:val="0D343BE4"/>
    <w:rsid w:val="0FCE5A89"/>
    <w:rsid w:val="10981143"/>
    <w:rsid w:val="114C068B"/>
    <w:rsid w:val="11D12507"/>
    <w:rsid w:val="123D1278"/>
    <w:rsid w:val="12D9070B"/>
    <w:rsid w:val="19627BC8"/>
    <w:rsid w:val="1A2A0674"/>
    <w:rsid w:val="1B2025A9"/>
    <w:rsid w:val="225671A6"/>
    <w:rsid w:val="24BD2B6C"/>
    <w:rsid w:val="26547E6C"/>
    <w:rsid w:val="26612743"/>
    <w:rsid w:val="2B302DC2"/>
    <w:rsid w:val="2D686495"/>
    <w:rsid w:val="39F5213B"/>
    <w:rsid w:val="3B885DD3"/>
    <w:rsid w:val="3DF73D48"/>
    <w:rsid w:val="3F3573BE"/>
    <w:rsid w:val="456F31B2"/>
    <w:rsid w:val="45CF3D73"/>
    <w:rsid w:val="4A1B141A"/>
    <w:rsid w:val="4AD63029"/>
    <w:rsid w:val="4D925BF8"/>
    <w:rsid w:val="52CD08F7"/>
    <w:rsid w:val="53177114"/>
    <w:rsid w:val="582E11CE"/>
    <w:rsid w:val="59971B00"/>
    <w:rsid w:val="5D5242FD"/>
    <w:rsid w:val="60ED1601"/>
    <w:rsid w:val="63B50DE9"/>
    <w:rsid w:val="66AD43B7"/>
    <w:rsid w:val="67D61337"/>
    <w:rsid w:val="6E801591"/>
    <w:rsid w:val="6ED22FFA"/>
    <w:rsid w:val="70CB01F1"/>
    <w:rsid w:val="710961DF"/>
    <w:rsid w:val="711C32AE"/>
    <w:rsid w:val="713D3117"/>
    <w:rsid w:val="734A210C"/>
    <w:rsid w:val="738A2110"/>
    <w:rsid w:val="76046567"/>
    <w:rsid w:val="76232E78"/>
    <w:rsid w:val="7AEF43FB"/>
    <w:rsid w:val="7D077B2D"/>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2</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2019-04-28T03:03:22Z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