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恒兆环保科技</w:t>
      </w:r>
      <w:r>
        <w:rPr>
          <w:rFonts w:hint="eastAsia" w:ascii="Times New Roman"/>
          <w:b/>
          <w:sz w:val="28"/>
          <w:szCs w:val="28"/>
        </w:rPr>
        <w:t>有限公司</w:t>
      </w:r>
      <w:r>
        <w:rPr>
          <w:rFonts w:hint="eastAsia" w:ascii="Times New Roman"/>
          <w:b/>
          <w:sz w:val="28"/>
          <w:szCs w:val="28"/>
          <w:lang w:eastAsia="zh-CN"/>
        </w:rPr>
        <w:t>虎门分公司建设</w:t>
      </w:r>
      <w:r>
        <w:rPr>
          <w:rFonts w:hint="eastAsia" w:ascii="Times New Roman"/>
          <w:b/>
          <w:sz w:val="28"/>
          <w:szCs w:val="28"/>
        </w:rPr>
        <w:t>项目竣工环境</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05</w:t>
      </w:r>
      <w:r>
        <w:rPr>
          <w:rFonts w:hint="eastAsia" w:ascii="Times New Roman"/>
          <w:sz w:val="24"/>
          <w:szCs w:val="24"/>
        </w:rPr>
        <w:t>月</w:t>
      </w:r>
      <w:r>
        <w:rPr>
          <w:rFonts w:hint="eastAsia" w:ascii="Times New Roman"/>
          <w:sz w:val="24"/>
          <w:szCs w:val="24"/>
          <w:lang w:val="en-US" w:eastAsia="zh-CN"/>
        </w:rPr>
        <w:t>14</w:t>
      </w:r>
      <w:r>
        <w:rPr>
          <w:rFonts w:hint="eastAsia" w:ascii="Times New Roman"/>
          <w:sz w:val="24"/>
          <w:szCs w:val="24"/>
        </w:rPr>
        <w:t>日东莞市</w:t>
      </w:r>
      <w:r>
        <w:rPr>
          <w:rFonts w:hint="eastAsia" w:ascii="Times New Roman"/>
          <w:sz w:val="24"/>
          <w:szCs w:val="24"/>
          <w:lang w:eastAsia="zh-CN"/>
        </w:rPr>
        <w:t>恒兆环保科技</w:t>
      </w:r>
      <w:r>
        <w:rPr>
          <w:rFonts w:hint="eastAsia" w:ascii="Times New Roman"/>
          <w:sz w:val="24"/>
          <w:szCs w:val="24"/>
        </w:rPr>
        <w:t>有限公司</w:t>
      </w:r>
      <w:r>
        <w:rPr>
          <w:rFonts w:hint="eastAsia" w:ascii="Times New Roman"/>
          <w:sz w:val="24"/>
          <w:szCs w:val="24"/>
          <w:lang w:eastAsia="zh-CN"/>
        </w:rPr>
        <w:t>虎门分公司</w:t>
      </w:r>
      <w:r>
        <w:rPr>
          <w:rFonts w:hint="eastAsia" w:ascii="Times New Roman"/>
          <w:sz w:val="24"/>
          <w:szCs w:val="24"/>
        </w:rPr>
        <w:t>根据东莞市</w:t>
      </w:r>
      <w:r>
        <w:rPr>
          <w:rFonts w:hint="eastAsia" w:ascii="Times New Roman"/>
          <w:sz w:val="24"/>
          <w:szCs w:val="24"/>
          <w:lang w:eastAsia="zh-CN"/>
        </w:rPr>
        <w:t>恒兆环保科技有限公司虎门分公司建设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恒兆环保科技有限公司虎门分公司</w:t>
      </w:r>
      <w:r>
        <w:rPr>
          <w:rFonts w:hint="eastAsia" w:cs="Times New Roman"/>
        </w:rPr>
        <w:t>位于</w:t>
      </w:r>
      <w:r>
        <w:rPr>
          <w:rFonts w:hint="eastAsia" w:cs="Times New Roman"/>
          <w:color w:val="000000"/>
          <w:lang w:eastAsia="zh-CN"/>
        </w:rPr>
        <w:t>广东省东莞市虎门镇树安富民北路</w:t>
      </w:r>
      <w:r>
        <w:rPr>
          <w:rFonts w:hint="eastAsia" w:cs="Times New Roman"/>
          <w:color w:val="000000"/>
          <w:lang w:val="en-US" w:eastAsia="zh-CN"/>
        </w:rPr>
        <w:t>5号117室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32.43</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5.79</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700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700</w:t>
      </w:r>
      <w:r>
        <w:rPr>
          <w:rFonts w:cs="Times New Roman"/>
        </w:rPr>
        <w:t xml:space="preserve"> m</w:t>
      </w:r>
      <w:r>
        <w:rPr>
          <w:rFonts w:cs="Times New Roman"/>
          <w:vertAlign w:val="superscript"/>
        </w:rPr>
        <w:t>2</w:t>
      </w:r>
      <w:r>
        <w:rPr>
          <w:rFonts w:hint="eastAsia" w:cs="Times New Roman"/>
        </w:rPr>
        <w:t>，总投资</w:t>
      </w:r>
      <w:r>
        <w:rPr>
          <w:rFonts w:cs="Times New Roman"/>
        </w:rPr>
        <w:t>100</w:t>
      </w:r>
      <w:r>
        <w:rPr>
          <w:rFonts w:hint="eastAsia" w:cs="Times New Roman"/>
        </w:rPr>
        <w:t>万元，设有员工</w:t>
      </w:r>
      <w:r>
        <w:rPr>
          <w:rFonts w:hint="eastAsia" w:cs="Times New Roman"/>
          <w:lang w:val="en-US" w:eastAsia="zh-CN"/>
        </w:rPr>
        <w:t>10</w:t>
      </w:r>
      <w:r>
        <w:rPr>
          <w:rFonts w:hint="eastAsia" w:cs="Times New Roman"/>
        </w:rPr>
        <w:t>人，主要从事</w:t>
      </w:r>
      <w:r>
        <w:rPr>
          <w:rFonts w:hint="eastAsia" w:cs="Times New Roman"/>
          <w:lang w:eastAsia="zh-CN"/>
        </w:rPr>
        <w:t>收集及转运废布料、废皮料、不涉及有毒、有害及危险品的收集及转运，也不涉及危险废物的收集、暂存、转运及处置。</w:t>
      </w:r>
      <w:r>
        <w:rPr>
          <w:rFonts w:hint="eastAsia" w:cs="Times New Roman"/>
        </w:rPr>
        <w:t>年</w:t>
      </w:r>
      <w:r>
        <w:rPr>
          <w:rFonts w:hint="eastAsia" w:cs="Times New Roman"/>
          <w:lang w:eastAsia="zh-CN"/>
        </w:rPr>
        <w:t>收集及转运废布料</w:t>
      </w:r>
      <w:r>
        <w:rPr>
          <w:rFonts w:hint="eastAsia" w:cs="Times New Roman"/>
          <w:lang w:val="en-US" w:eastAsia="zh-CN"/>
        </w:rPr>
        <w:t>1.5万吨、废皮料1.5万吨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恒兆环保科技</w:t>
      </w:r>
      <w:r>
        <w:rPr>
          <w:rFonts w:hint="eastAsia" w:cs="Times New Roman"/>
          <w:color w:val="000000"/>
        </w:rPr>
        <w:t>有限公司</w:t>
      </w:r>
      <w:r>
        <w:rPr>
          <w:rFonts w:hint="eastAsia" w:cs="Times New Roman"/>
          <w:color w:val="000000"/>
          <w:lang w:eastAsia="zh-CN"/>
        </w:rPr>
        <w:t>虎门分公司</w:t>
      </w:r>
      <w:r>
        <w:rPr>
          <w:rFonts w:hint="eastAsia" w:cs="Times New Roman"/>
          <w:color w:val="000000"/>
        </w:rPr>
        <w:t>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02</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恒兆环保科技有限公司虎门分公司</w:t>
      </w:r>
      <w:r>
        <w:rPr>
          <w:rFonts w:hint="eastAsia" w:cs="Times New Roman"/>
          <w:color w:val="000000"/>
        </w:rPr>
        <w:t>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4580</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4</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4</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100</w:t>
      </w:r>
      <w:r>
        <w:rPr>
          <w:rFonts w:hint="eastAsia" w:ascii="Times New Roman"/>
          <w:sz w:val="24"/>
        </w:rPr>
        <w:t>万元，其中环保投资为</w:t>
      </w:r>
      <w:r>
        <w:rPr>
          <w:rFonts w:hint="eastAsia" w:ascii="Times New Roman" w:hAnsi="Times New Roman"/>
          <w:sz w:val="24"/>
          <w:lang w:val="en-US" w:eastAsia="zh-CN"/>
        </w:rPr>
        <w:t>3</w:t>
      </w:r>
      <w:r>
        <w:rPr>
          <w:rFonts w:hint="eastAsia" w:ascii="Times New Roman"/>
          <w:sz w:val="24"/>
        </w:rPr>
        <w:t>万元，占总投资的</w:t>
      </w:r>
      <w:r>
        <w:rPr>
          <w:rFonts w:hint="eastAsia" w:ascii="Times New Roman" w:hAnsi="Times New Roman"/>
          <w:sz w:val="24"/>
          <w:lang w:val="en-US" w:eastAsia="zh-CN"/>
        </w:rPr>
        <w:t>3</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不排放生产性废水。冷却水循环使用，不外排。</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r>
        <w:rPr>
          <w:rFonts w:hint="eastAsia" w:ascii="宋体" w:hAnsi="宋体" w:cs="宋体"/>
          <w:sz w:val="24"/>
          <w:szCs w:val="24"/>
          <w:lang w:eastAsia="zh-CN"/>
        </w:rPr>
        <w:t>。</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hint="eastAsia" w:ascii="Times New Roman" w:hAnsi="Times New Roman"/>
          <w:sz w:val="24"/>
          <w:szCs w:val="24"/>
          <w:lang w:eastAsia="zh-CN"/>
        </w:rPr>
        <w:t>已</w:t>
      </w:r>
      <w:r>
        <w:rPr>
          <w:rFonts w:ascii="宋体" w:hAnsi="宋体" w:eastAsia="宋体" w:cs="宋体"/>
          <w:sz w:val="24"/>
          <w:szCs w:val="24"/>
        </w:rPr>
        <w:t>加强车间通风。</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不排放生产性废水。冷却水循环使用，不外排。</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 （DB44/26-2001）第二时段三级标准后排入市政截污管网，引至东莞市虎门宁洲污水处理厂处理</w:t>
      </w:r>
      <w:r>
        <w:rPr>
          <w:rFonts w:hint="eastAsia" w:ascii="宋体" w:hAnsi="宋体" w:cs="宋体"/>
          <w:sz w:val="24"/>
          <w:szCs w:val="24"/>
          <w:lang w:eastAsia="zh-CN"/>
        </w:rPr>
        <w:t>。</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20190428001</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hint="eastAsia" w:ascii="Times New Roman" w:hAnsi="Times New Roman"/>
          <w:sz w:val="24"/>
          <w:szCs w:val="24"/>
          <w:lang w:eastAsia="zh-CN"/>
        </w:rPr>
        <w:t>已</w:t>
      </w:r>
      <w:r>
        <w:rPr>
          <w:rFonts w:ascii="宋体" w:hAnsi="宋体" w:eastAsia="宋体" w:cs="宋体"/>
          <w:sz w:val="24"/>
          <w:szCs w:val="24"/>
        </w:rPr>
        <w:t>加强车间通风。</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20190428009</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outlineLvl w:val="0"/>
        <w:rPr>
          <w:rFonts w:hint="eastAsia" w:ascii="Times New Roman" w:hAnsi="Times New Roman"/>
          <w:sz w:val="24"/>
          <w:szCs w:val="24"/>
          <w:lang w:eastAsia="zh-CN"/>
        </w:rPr>
      </w:pPr>
      <w:r>
        <w:rPr>
          <w:rFonts w:hint="eastAsia" w:ascii="Times New Roman" w:hAnsi="Times New Roman"/>
          <w:sz w:val="24"/>
          <w:szCs w:val="24"/>
          <w:lang w:eastAsia="zh-CN"/>
        </w:rPr>
        <w:t>项目</w:t>
      </w:r>
      <w:r>
        <w:rPr>
          <w:rFonts w:ascii="宋体" w:hAnsi="宋体" w:eastAsia="宋体" w:cs="宋体"/>
          <w:sz w:val="24"/>
          <w:szCs w:val="24"/>
        </w:rPr>
        <w:t>不排放生产性废水。冷却水循环使用，不外排。生活污水经</w:t>
      </w:r>
      <w:r>
        <w:rPr>
          <w:rFonts w:hint="eastAsia" w:ascii="宋体" w:hAnsi="宋体" w:cs="宋体"/>
          <w:sz w:val="24"/>
          <w:szCs w:val="24"/>
          <w:lang w:eastAsia="zh-CN"/>
        </w:rPr>
        <w:t>三级化粪池</w:t>
      </w:r>
      <w:r>
        <w:rPr>
          <w:rFonts w:ascii="宋体" w:hAnsi="宋体" w:eastAsia="宋体" w:cs="宋体"/>
          <w:sz w:val="24"/>
          <w:szCs w:val="24"/>
        </w:rPr>
        <w:t>处理后排入市政截污管网，引至东莞市虎门宁洲污水处理厂处理</w:t>
      </w:r>
      <w:r>
        <w:rPr>
          <w:rFonts w:hint="eastAsia" w:ascii="宋体" w:hAnsi="宋体" w:cs="宋体"/>
          <w:sz w:val="24"/>
          <w:szCs w:val="24"/>
          <w:lang w:eastAsia="zh-CN"/>
        </w:rPr>
        <w:t>。</w:t>
      </w:r>
      <w:r>
        <w:rPr>
          <w:rFonts w:hint="eastAsia" w:ascii="Times New Roman" w:hAnsi="Times New Roman"/>
          <w:sz w:val="24"/>
          <w:szCs w:val="24"/>
        </w:rPr>
        <w:t>项目</w:t>
      </w:r>
      <w:r>
        <w:rPr>
          <w:rFonts w:hint="eastAsia" w:ascii="Times New Roman" w:hAnsi="Times New Roman"/>
          <w:sz w:val="24"/>
          <w:szCs w:val="24"/>
          <w:lang w:eastAsia="zh-CN"/>
        </w:rPr>
        <w:t>已</w:t>
      </w:r>
      <w:bookmarkStart w:id="0" w:name="_GoBack"/>
      <w:bookmarkEnd w:id="0"/>
      <w:r>
        <w:rPr>
          <w:rFonts w:ascii="宋体" w:hAnsi="宋体" w:eastAsia="宋体" w:cs="宋体"/>
          <w:sz w:val="24"/>
          <w:szCs w:val="24"/>
        </w:rPr>
        <w:t>加强车间通风。</w:t>
      </w:r>
      <w:r>
        <w:rPr>
          <w:rFonts w:hint="eastAsia" w:ascii="Times New Roman" w:hAnsi="Times New Roman"/>
          <w:sz w:val="24"/>
          <w:szCs w:val="24"/>
        </w:rPr>
        <w:t>项目已做好生产设备的消声降噪措施，对周边环境不会产生明显的影响</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恒兆环保科技有限公司虎门分公司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9-05-14</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恒兆环保科技</w:t>
      </w:r>
      <w:r>
        <w:rPr>
          <w:rFonts w:hint="eastAsia" w:ascii="Times New Roman" w:hAnsi="Times New Roman"/>
          <w:b/>
          <w:sz w:val="28"/>
          <w:szCs w:val="28"/>
        </w:rPr>
        <w:t>有限公司</w:t>
      </w:r>
      <w:r>
        <w:rPr>
          <w:rFonts w:hint="eastAsia" w:ascii="Times New Roman" w:hAnsi="Times New Roman"/>
          <w:b/>
          <w:sz w:val="28"/>
          <w:szCs w:val="28"/>
          <w:lang w:eastAsia="zh-CN"/>
        </w:rPr>
        <w:t>虎门分公司建设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3D23543"/>
    <w:rsid w:val="3B885DD3"/>
    <w:rsid w:val="3F3573BE"/>
    <w:rsid w:val="4AD63029"/>
    <w:rsid w:val="4D925BF8"/>
    <w:rsid w:val="503279C5"/>
    <w:rsid w:val="53177114"/>
    <w:rsid w:val="535604CE"/>
    <w:rsid w:val="582E11CE"/>
    <w:rsid w:val="59971B00"/>
    <w:rsid w:val="5D5242FD"/>
    <w:rsid w:val="60ED1601"/>
    <w:rsid w:val="63B50DE9"/>
    <w:rsid w:val="67D61337"/>
    <w:rsid w:val="6E801591"/>
    <w:rsid w:val="6ED22FFA"/>
    <w:rsid w:val="6FBF6B33"/>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2019-05-14T02:40:24Z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