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lang w:eastAsia="zh-CN"/>
        </w:rPr>
        <w:t>广东风信电机</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6</w:t>
      </w:r>
      <w:r>
        <w:rPr>
          <w:rFonts w:hint="eastAsia" w:ascii="Times New Roman"/>
          <w:sz w:val="24"/>
          <w:szCs w:val="24"/>
        </w:rPr>
        <w:t>月</w:t>
      </w:r>
      <w:r>
        <w:rPr>
          <w:rFonts w:hint="eastAsia" w:ascii="Times New Roman"/>
          <w:sz w:val="24"/>
          <w:szCs w:val="24"/>
          <w:lang w:val="en-US" w:eastAsia="zh-CN"/>
        </w:rPr>
        <w:t>4</w:t>
      </w:r>
      <w:r>
        <w:rPr>
          <w:rFonts w:hint="eastAsia" w:ascii="Times New Roman"/>
          <w:sz w:val="24"/>
          <w:szCs w:val="24"/>
        </w:rPr>
        <w:t>日</w:t>
      </w:r>
      <w:r>
        <w:rPr>
          <w:rFonts w:hint="eastAsia" w:ascii="Times New Roman"/>
          <w:sz w:val="24"/>
          <w:szCs w:val="24"/>
          <w:lang w:eastAsia="zh-CN"/>
        </w:rPr>
        <w:t>广东风信电机</w:t>
      </w:r>
      <w:r>
        <w:rPr>
          <w:rFonts w:hint="eastAsia" w:ascii="Times New Roman"/>
          <w:sz w:val="24"/>
          <w:szCs w:val="24"/>
        </w:rPr>
        <w:t>有限公司根据</w:t>
      </w:r>
      <w:r>
        <w:rPr>
          <w:rFonts w:hint="eastAsia" w:ascii="Times New Roman"/>
          <w:sz w:val="24"/>
          <w:szCs w:val="24"/>
          <w:lang w:eastAsia="zh-CN"/>
        </w:rPr>
        <w:t>广东风信电机</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w:t>
      </w:r>
      <w:r>
        <w:rPr>
          <w:rFonts w:hint="eastAsia" w:ascii="Times New Roman"/>
          <w:sz w:val="24"/>
          <w:szCs w:val="24"/>
          <w:lang w:eastAsia="zh-CN"/>
        </w:rPr>
        <w:t>一期</w:t>
      </w:r>
      <w:r>
        <w:rPr>
          <w:rFonts w:hint="eastAsia" w:ascii="Times New Roman"/>
          <w:sz w:val="24"/>
          <w:szCs w:val="24"/>
        </w:rPr>
        <w:t>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lang w:eastAsia="zh-CN"/>
        </w:rPr>
        <w:t>广东风信电机</w:t>
      </w:r>
      <w:r>
        <w:rPr>
          <w:rFonts w:hint="eastAsia" w:cs="Times New Roman"/>
        </w:rPr>
        <w:t>有限公司位于</w:t>
      </w:r>
      <w:r>
        <w:rPr>
          <w:rFonts w:hint="eastAsia" w:cs="Times New Roman"/>
          <w:color w:val="000000"/>
        </w:rPr>
        <w:t>东莞市</w:t>
      </w:r>
      <w:r>
        <w:rPr>
          <w:rFonts w:hint="eastAsia" w:cs="Times New Roman"/>
          <w:color w:val="000000"/>
          <w:lang w:eastAsia="zh-CN"/>
        </w:rPr>
        <w:t>高埗镇横窖头村莞潢北路</w:t>
      </w:r>
      <w:r>
        <w:rPr>
          <w:rFonts w:hint="eastAsia" w:cs="Times New Roman"/>
          <w:color w:val="000000"/>
          <w:lang w:val="en-US" w:eastAsia="zh-CN"/>
        </w:rPr>
        <w:t>6号E栋三楼</w:t>
      </w:r>
      <w:r>
        <w:rPr>
          <w:rFonts w:hint="eastAsia" w:cs="Times New Roman"/>
          <w:bCs/>
          <w:color w:val="000000"/>
        </w:rPr>
        <w:t>（北纬</w:t>
      </w:r>
      <w:r>
        <w:rPr>
          <w:rFonts w:hint="eastAsia" w:cs="Times New Roman"/>
          <w:bCs/>
          <w:color w:val="000000"/>
          <w:lang w:val="en-US" w:eastAsia="zh-CN"/>
        </w:rPr>
        <w:t>23</w:t>
      </w:r>
      <w:r>
        <w:rPr>
          <w:rFonts w:cs="Times New Roman"/>
          <w:bCs/>
          <w:color w:val="000000"/>
        </w:rPr>
        <w:t>°</w:t>
      </w:r>
      <w:r>
        <w:rPr>
          <w:rFonts w:hint="eastAsia" w:cs="Times New Roman"/>
          <w:bCs/>
          <w:color w:val="000000"/>
          <w:lang w:val="en-US" w:eastAsia="zh-CN"/>
        </w:rPr>
        <w:t>6</w:t>
      </w:r>
      <w:r>
        <w:rPr>
          <w:rFonts w:cs="Times New Roman"/>
          <w:bCs/>
          <w:color w:val="000000"/>
        </w:rPr>
        <w:t>′</w:t>
      </w:r>
      <w:r>
        <w:rPr>
          <w:rFonts w:hint="eastAsia" w:cs="Times New Roman"/>
          <w:bCs/>
          <w:color w:val="000000"/>
          <w:lang w:val="en-US" w:eastAsia="zh-CN"/>
        </w:rPr>
        <w:t>39.46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49.65</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1000</w:t>
      </w:r>
      <w:r>
        <w:rPr>
          <w:rFonts w:cs="Times New Roman"/>
        </w:rPr>
        <w:t xml:space="preserve"> m</w:t>
      </w:r>
      <w:r>
        <w:rPr>
          <w:rFonts w:cs="Times New Roman"/>
          <w:vertAlign w:val="superscript"/>
        </w:rPr>
        <w:t>2</w:t>
      </w:r>
      <w:r>
        <w:rPr>
          <w:rFonts w:hint="eastAsia" w:cs="Times New Roman"/>
        </w:rPr>
        <w:t>，</w:t>
      </w:r>
      <w:r>
        <w:rPr>
          <w:rFonts w:hint="eastAsia" w:cs="Times New Roman"/>
          <w:lang w:eastAsia="zh-CN"/>
        </w:rPr>
        <w:t>一期项目</w:t>
      </w:r>
      <w:r>
        <w:rPr>
          <w:rFonts w:hint="eastAsia" w:cs="Times New Roman"/>
        </w:rPr>
        <w:t>总投资</w:t>
      </w:r>
      <w:r>
        <w:rPr>
          <w:rFonts w:hint="eastAsia" w:cs="Times New Roman"/>
          <w:lang w:val="en-US" w:eastAsia="zh-CN"/>
        </w:rPr>
        <w:t>1000</w:t>
      </w:r>
      <w:r>
        <w:rPr>
          <w:rFonts w:hint="eastAsia" w:cs="Times New Roman"/>
        </w:rPr>
        <w:t>万元，设有员工</w:t>
      </w:r>
      <w:r>
        <w:rPr>
          <w:rFonts w:hint="eastAsia" w:cs="Times New Roman"/>
          <w:lang w:val="en-US" w:eastAsia="zh-CN"/>
        </w:rPr>
        <w:t>50</w:t>
      </w:r>
      <w:r>
        <w:rPr>
          <w:rFonts w:hint="eastAsia" w:cs="Times New Roman"/>
        </w:rPr>
        <w:t>人，主要从事</w:t>
      </w:r>
      <w:r>
        <w:rPr>
          <w:rFonts w:hint="eastAsia" w:cs="Times New Roman"/>
          <w:lang w:eastAsia="zh-CN"/>
        </w:rPr>
        <w:t>微型电机的加工生产</w:t>
      </w:r>
      <w:r>
        <w:rPr>
          <w:rFonts w:hint="eastAsia" w:cs="Times New Roman"/>
        </w:rPr>
        <w:t>，</w:t>
      </w:r>
      <w:r>
        <w:rPr>
          <w:rFonts w:hint="eastAsia" w:cs="Times New Roman"/>
          <w:lang w:eastAsia="zh-CN"/>
        </w:rPr>
        <w:t>设计</w:t>
      </w:r>
      <w:r>
        <w:rPr>
          <w:rFonts w:hint="eastAsia" w:cs="Times New Roman"/>
        </w:rPr>
        <w:t>年</w:t>
      </w:r>
      <w:r>
        <w:rPr>
          <w:rFonts w:hint="eastAsia" w:cs="Times New Roman"/>
          <w:lang w:eastAsia="zh-CN"/>
        </w:rPr>
        <w:t>加工生产微型电机</w:t>
      </w:r>
      <w:r>
        <w:rPr>
          <w:rFonts w:hint="eastAsia" w:cs="Times New Roman"/>
          <w:lang w:val="en-US" w:eastAsia="zh-CN"/>
        </w:rPr>
        <w:t>240万件，实际年加工生产微型电机120万件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lang w:eastAsia="zh-CN"/>
        </w:rPr>
        <w:t>广东风信电机</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12</w:t>
      </w:r>
      <w:r>
        <w:rPr>
          <w:rFonts w:hint="eastAsia" w:cs="Times New Roman"/>
          <w:color w:val="000000"/>
        </w:rPr>
        <w:t>月委托</w:t>
      </w:r>
      <w:r>
        <w:rPr>
          <w:rFonts w:hint="eastAsia" w:hAnsi="宋体" w:cs="Times New Roman"/>
          <w:bCs/>
          <w:color w:val="000000"/>
          <w:lang w:eastAsia="zh-CN"/>
        </w:rPr>
        <w:t>福州闽涵环</w:t>
      </w:r>
      <w:bookmarkStart w:id="0" w:name="_GoBack"/>
      <w:bookmarkEnd w:id="0"/>
      <w:r>
        <w:rPr>
          <w:rFonts w:hint="eastAsia" w:hAnsi="宋体" w:cs="Times New Roman"/>
          <w:bCs/>
          <w:color w:val="000000"/>
          <w:lang w:eastAsia="zh-CN"/>
        </w:rPr>
        <w:t>保工程</w:t>
      </w:r>
      <w:r>
        <w:rPr>
          <w:rFonts w:hint="eastAsia" w:hAnsi="宋体" w:cs="Times New Roman"/>
          <w:bCs/>
          <w:color w:val="000000"/>
        </w:rPr>
        <w:t>有限公司</w:t>
      </w:r>
      <w:r>
        <w:rPr>
          <w:rFonts w:hint="eastAsia" w:cs="Times New Roman"/>
          <w:color w:val="000000"/>
        </w:rPr>
        <w:t>编制了《</w:t>
      </w:r>
      <w:r>
        <w:rPr>
          <w:rFonts w:hint="eastAsia" w:cs="Times New Roman"/>
          <w:color w:val="000000"/>
          <w:lang w:eastAsia="zh-CN"/>
        </w:rPr>
        <w:t>广东风信电机</w:t>
      </w:r>
      <w:r>
        <w:rPr>
          <w:rFonts w:hint="eastAsia" w:cs="Times New Roman"/>
          <w:color w:val="000000"/>
        </w:rPr>
        <w:t>有限公司建设项目环境影响报告表》，并通过了东莞市环保局</w:t>
      </w:r>
      <w:r>
        <w:rPr>
          <w:rFonts w:hint="eastAsia" w:cs="Times New Roman"/>
          <w:color w:val="000000"/>
          <w:lang w:eastAsia="zh-CN"/>
        </w:rPr>
        <w:t>高埗</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2054</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ascii="Times New Roman" w:hAnsi="Times New Roman"/>
          <w:sz w:val="24"/>
        </w:rPr>
        <w:t>100</w:t>
      </w:r>
      <w:r>
        <w:rPr>
          <w:rFonts w:hint="eastAsia" w:ascii="Times New Roman" w:hAnsi="Times New Roman"/>
          <w:sz w:val="24"/>
          <w:lang w:val="en-US" w:eastAsia="zh-CN"/>
        </w:rPr>
        <w:t>0</w:t>
      </w:r>
      <w:r>
        <w:rPr>
          <w:rFonts w:hint="eastAsia" w:ascii="Times New Roman"/>
          <w:sz w:val="24"/>
        </w:rPr>
        <w:t>万元，其中环保投资为</w:t>
      </w:r>
      <w:r>
        <w:rPr>
          <w:rFonts w:hint="eastAsia" w:ascii="Times New Roman" w:hAnsi="Times New Roman"/>
          <w:sz w:val="24"/>
          <w:lang w:val="en-US" w:eastAsia="zh-CN"/>
        </w:rPr>
        <w:t>5</w:t>
      </w:r>
      <w:r>
        <w:rPr>
          <w:rFonts w:hint="eastAsia" w:ascii="Times New Roman"/>
          <w:sz w:val="24"/>
        </w:rPr>
        <w:t>万元，占总投资的</w:t>
      </w:r>
      <w:r>
        <w:rPr>
          <w:rFonts w:hint="eastAsia" w:ascii="Times New Roman" w:hAnsi="Times New Roman"/>
          <w:sz w:val="24"/>
          <w:lang w:val="en-US" w:eastAsia="zh-CN"/>
        </w:rPr>
        <w:t>0.5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lang w:eastAsia="zh-CN"/>
        </w:rPr>
      </w:pPr>
      <w:r>
        <w:rPr>
          <w:rFonts w:hint="eastAsia" w:ascii="Times New Roman"/>
          <w:sz w:val="24"/>
          <w:szCs w:val="24"/>
        </w:rPr>
        <w:t>本</w:t>
      </w: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r>
        <w:rPr>
          <w:rFonts w:hint="eastAsia" w:ascii="Times New Roman"/>
          <w:sz w:val="24"/>
          <w:szCs w:val="24"/>
          <w:lang w:eastAsia="zh-CN"/>
        </w:rPr>
        <w:t>现有一期设备详情（附表）</w:t>
      </w:r>
    </w:p>
    <w:tbl>
      <w:tblPr>
        <w:tblStyle w:val="9"/>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42"/>
        <w:gridCol w:w="990"/>
        <w:gridCol w:w="2220"/>
        <w:gridCol w:w="1352"/>
        <w:gridCol w:w="156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87"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1832" w:type="dxa"/>
            <w:gridSpan w:val="2"/>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建设内容</w:t>
            </w:r>
          </w:p>
        </w:tc>
        <w:tc>
          <w:tcPr>
            <w:tcW w:w="222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352"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实际数量</w:t>
            </w:r>
          </w:p>
        </w:tc>
        <w:tc>
          <w:tcPr>
            <w:tcW w:w="156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待验收数量</w:t>
            </w:r>
          </w:p>
        </w:tc>
        <w:tc>
          <w:tcPr>
            <w:tcW w:w="125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1832"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入磁机</w:t>
            </w:r>
          </w:p>
        </w:tc>
        <w:tc>
          <w:tcPr>
            <w:tcW w:w="22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35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56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253"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入磁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1832"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充磁机</w:t>
            </w:r>
          </w:p>
        </w:tc>
        <w:tc>
          <w:tcPr>
            <w:tcW w:w="22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5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56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253"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充磁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1832"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平衡机</w:t>
            </w:r>
          </w:p>
        </w:tc>
        <w:tc>
          <w:tcPr>
            <w:tcW w:w="22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35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56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253"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1832"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绕线机</w:t>
            </w:r>
          </w:p>
        </w:tc>
        <w:tc>
          <w:tcPr>
            <w:tcW w:w="22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12台</w:t>
            </w:r>
          </w:p>
        </w:tc>
        <w:tc>
          <w:tcPr>
            <w:tcW w:w="135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10台</w:t>
            </w:r>
          </w:p>
        </w:tc>
        <w:tc>
          <w:tcPr>
            <w:tcW w:w="156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253"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1832"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沾锡机</w:t>
            </w:r>
          </w:p>
        </w:tc>
        <w:tc>
          <w:tcPr>
            <w:tcW w:w="22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5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56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253" w:type="dxa"/>
            <w:vMerge w:val="restart"/>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沾锡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842"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配套</w:t>
            </w:r>
          </w:p>
        </w:tc>
        <w:tc>
          <w:tcPr>
            <w:tcW w:w="99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小锡炉</w:t>
            </w:r>
          </w:p>
        </w:tc>
        <w:tc>
          <w:tcPr>
            <w:tcW w:w="2220" w:type="dxa"/>
            <w:vAlign w:val="center"/>
          </w:tcPr>
          <w:p>
            <w:pPr>
              <w:adjustRightInd w:val="0"/>
              <w:spacing w:line="360" w:lineRule="auto"/>
              <w:ind w:firstLine="720" w:firstLineChars="300"/>
              <w:jc w:val="both"/>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52" w:type="dxa"/>
            <w:vAlign w:val="center"/>
          </w:tcPr>
          <w:p>
            <w:pPr>
              <w:adjustRightInd w:val="0"/>
              <w:spacing w:line="360" w:lineRule="auto"/>
              <w:ind w:firstLine="240" w:firstLineChars="100"/>
              <w:jc w:val="both"/>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56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253"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w:t>
            </w:r>
          </w:p>
        </w:tc>
        <w:tc>
          <w:tcPr>
            <w:tcW w:w="1832"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焊锡机</w:t>
            </w:r>
          </w:p>
        </w:tc>
        <w:tc>
          <w:tcPr>
            <w:tcW w:w="22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35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56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253" w:type="dxa"/>
            <w:vMerge w:val="restart"/>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焊锡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1832"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电烙铁</w:t>
            </w:r>
          </w:p>
        </w:tc>
        <w:tc>
          <w:tcPr>
            <w:tcW w:w="22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35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53"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1832"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压床</w:t>
            </w:r>
          </w:p>
        </w:tc>
        <w:tc>
          <w:tcPr>
            <w:tcW w:w="22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12台</w:t>
            </w:r>
          </w:p>
        </w:tc>
        <w:tc>
          <w:tcPr>
            <w:tcW w:w="135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253"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1832"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自动贴标签机</w:t>
            </w:r>
          </w:p>
        </w:tc>
        <w:tc>
          <w:tcPr>
            <w:tcW w:w="22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5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53"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贴标签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1832"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直流电源</w:t>
            </w:r>
          </w:p>
        </w:tc>
        <w:tc>
          <w:tcPr>
            <w:tcW w:w="22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35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565"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53" w:type="dxa"/>
            <w:vMerge w:val="restart"/>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1832"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全功能测试机</w:t>
            </w:r>
          </w:p>
        </w:tc>
        <w:tc>
          <w:tcPr>
            <w:tcW w:w="22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5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53"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1832"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冷水机</w:t>
            </w:r>
          </w:p>
        </w:tc>
        <w:tc>
          <w:tcPr>
            <w:tcW w:w="22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5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53"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辅助设备</w:t>
            </w: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项目冷却水循环使用不外排。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项目生活污水经</w:t>
      </w:r>
      <w:r>
        <w:rPr>
          <w:rFonts w:hint="eastAsia" w:ascii="宋体" w:hAnsi="宋体" w:eastAsia="宋体" w:cs="宋体"/>
          <w:sz w:val="24"/>
          <w:szCs w:val="24"/>
          <w:lang w:eastAsia="zh-CN"/>
        </w:rPr>
        <w:t>三级化粪池</w:t>
      </w:r>
      <w:r>
        <w:rPr>
          <w:rFonts w:hint="eastAsia" w:ascii="宋体" w:hAnsi="宋体" w:eastAsia="宋体" w:cs="宋体"/>
          <w:sz w:val="24"/>
          <w:szCs w:val="24"/>
        </w:rPr>
        <w:t>处理达到广东省《水污染物排放限值》（DB44/26-2001）第二时段三级标准后排入市政截污管网，引至城镇污水处理厂处理。</w:t>
      </w:r>
    </w:p>
    <w:p>
      <w:pPr>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（二）废气</w:t>
      </w:r>
    </w:p>
    <w:p>
      <w:pPr>
        <w:tabs>
          <w:tab w:val="left" w:pos="616"/>
        </w:tabs>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项目沾锡、焊锡工序产生的废气经收集后</w:t>
      </w:r>
      <w:r>
        <w:rPr>
          <w:rFonts w:hint="eastAsia" w:ascii="宋体" w:hAnsi="宋体" w:eastAsia="宋体" w:cs="宋体"/>
          <w:sz w:val="24"/>
          <w:szCs w:val="24"/>
          <w:lang w:eastAsia="zh-CN"/>
        </w:rPr>
        <w:t>由管道引至</w:t>
      </w:r>
      <w:r>
        <w:rPr>
          <w:rFonts w:hint="eastAsia" w:ascii="宋体" w:hAnsi="宋体" w:eastAsia="宋体" w:cs="宋体"/>
          <w:sz w:val="24"/>
          <w:szCs w:val="24"/>
        </w:rPr>
        <w:t>高空排放，排放执行广东省《大气污染物排放限值》（DB44/27－2001）中第二时段二级标准要求。</w:t>
      </w:r>
    </w:p>
    <w:p>
      <w:pPr>
        <w:numPr>
          <w:ilvl w:val="0"/>
          <w:numId w:val="1"/>
        </w:numPr>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噪声</w:t>
      </w:r>
    </w:p>
    <w:p>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项目已做好生产设备的消声降噪措施，</w:t>
      </w:r>
      <w:r>
        <w:rPr>
          <w:rFonts w:hint="eastAsia" w:ascii="宋体" w:hAnsi="宋体" w:eastAsia="宋体" w:cs="宋体"/>
          <w:sz w:val="24"/>
          <w:szCs w:val="24"/>
          <w:lang w:eastAsia="zh-CN"/>
        </w:rPr>
        <w:t>执行标准按照</w:t>
      </w:r>
      <w:r>
        <w:rPr>
          <w:rFonts w:hint="eastAsia" w:ascii="宋体" w:hAnsi="宋体" w:eastAsia="宋体" w:cs="宋体"/>
          <w:sz w:val="24"/>
          <w:szCs w:val="24"/>
        </w:rPr>
        <w:t>《工业企业厂界环境噪声排放标准》（GB12348-2008）2类标准</w:t>
      </w:r>
      <w:r>
        <w:rPr>
          <w:rFonts w:hint="eastAsia" w:ascii="宋体" w:hAnsi="宋体" w:eastAsia="宋体" w:cs="宋体"/>
          <w:sz w:val="24"/>
          <w:szCs w:val="24"/>
          <w:lang w:eastAsia="zh-CN"/>
        </w:rPr>
        <w:t>执行</w:t>
      </w:r>
      <w:r>
        <w:rPr>
          <w:rFonts w:hint="eastAsia" w:ascii="宋体" w:hAnsi="宋体" w:eastAsia="宋体" w:cs="宋体"/>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项目冷却水循环使用不外排。</w:t>
      </w:r>
    </w:p>
    <w:p>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eastAsia="zh-CN"/>
        </w:rPr>
        <w:t>一期</w:t>
      </w:r>
      <w:r>
        <w:rPr>
          <w:rFonts w:hint="eastAsia" w:ascii="宋体" w:hAnsi="宋体" w:eastAsia="宋体" w:cs="宋体"/>
          <w:sz w:val="24"/>
          <w:szCs w:val="24"/>
        </w:rPr>
        <w:t>项目生活污水经</w:t>
      </w:r>
      <w:r>
        <w:rPr>
          <w:rFonts w:hint="eastAsia" w:ascii="宋体" w:hAnsi="宋体" w:eastAsia="宋体" w:cs="宋体"/>
          <w:sz w:val="24"/>
          <w:szCs w:val="24"/>
          <w:lang w:eastAsia="zh-CN"/>
        </w:rPr>
        <w:t>三级化粪池</w:t>
      </w:r>
      <w:r>
        <w:rPr>
          <w:rFonts w:hint="eastAsia" w:ascii="宋体" w:hAnsi="宋体" w:eastAsia="宋体" w:cs="宋体"/>
          <w:sz w:val="24"/>
          <w:szCs w:val="24"/>
        </w:rPr>
        <w:t>处理达到广东省《水污染物排放限值》（DB44/26-2001）第二时段三级标准后排入市政截污管网，</w:t>
      </w:r>
      <w:r>
        <w:rPr>
          <w:rFonts w:hint="eastAsia" w:ascii="宋体" w:hAnsi="宋体" w:eastAsia="宋体" w:cs="宋体"/>
          <w:sz w:val="24"/>
          <w:szCs w:val="24"/>
          <w:lang w:eastAsia="zh-CN"/>
        </w:rPr>
        <w:t>一期</w:t>
      </w:r>
      <w:r>
        <w:rPr>
          <w:rFonts w:hint="eastAsia" w:ascii="宋体" w:hAnsi="宋体" w:eastAsia="宋体" w:cs="宋体"/>
          <w:sz w:val="24"/>
          <w:szCs w:val="24"/>
        </w:rPr>
        <w:t>项目生活污水经</w:t>
      </w:r>
      <w:r>
        <w:rPr>
          <w:rFonts w:hint="eastAsia" w:ascii="宋体" w:hAnsi="宋体" w:eastAsia="宋体" w:cs="宋体"/>
          <w:sz w:val="24"/>
          <w:szCs w:val="24"/>
          <w:lang w:eastAsia="zh-CN"/>
        </w:rPr>
        <w:t>三级化粪池</w:t>
      </w:r>
      <w:r>
        <w:rPr>
          <w:rFonts w:hint="eastAsia" w:ascii="宋体" w:hAnsi="宋体" w:eastAsia="宋体" w:cs="宋体"/>
          <w:sz w:val="24"/>
          <w:szCs w:val="24"/>
        </w:rPr>
        <w:t>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20190410001</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tabs>
          <w:tab w:val="left" w:pos="616"/>
        </w:tabs>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项目沾锡、焊锡工序产生的废气经收集后</w:t>
      </w:r>
      <w:r>
        <w:rPr>
          <w:rFonts w:hint="eastAsia" w:ascii="宋体" w:hAnsi="宋体" w:eastAsia="宋体" w:cs="宋体"/>
          <w:sz w:val="24"/>
          <w:szCs w:val="24"/>
          <w:lang w:eastAsia="zh-CN"/>
        </w:rPr>
        <w:t>由管道引至</w:t>
      </w:r>
      <w:r>
        <w:rPr>
          <w:rFonts w:hint="eastAsia" w:ascii="宋体" w:hAnsi="宋体" w:eastAsia="宋体" w:cs="宋体"/>
          <w:sz w:val="24"/>
          <w:szCs w:val="24"/>
        </w:rPr>
        <w:t>高空排放，排放</w:t>
      </w:r>
      <w:r>
        <w:rPr>
          <w:rFonts w:hint="eastAsia" w:ascii="宋体" w:hAnsi="宋体" w:cs="宋体"/>
          <w:sz w:val="24"/>
          <w:szCs w:val="24"/>
          <w:lang w:eastAsia="zh-CN"/>
        </w:rPr>
        <w:t>达到</w:t>
      </w:r>
      <w:r>
        <w:rPr>
          <w:rFonts w:hint="eastAsia" w:ascii="宋体" w:hAnsi="宋体" w:eastAsia="宋体" w:cs="宋体"/>
          <w:sz w:val="24"/>
          <w:szCs w:val="24"/>
        </w:rPr>
        <w:t>广东省《大气污染物排放限值》（DB44/27－2001）中第二时段二级标准要求。</w:t>
      </w:r>
      <w:r>
        <w:rPr>
          <w:rFonts w:hint="eastAsia" w:ascii="Times New Roman" w:hAnsi="Times New Roman"/>
          <w:sz w:val="24"/>
          <w:szCs w:val="24"/>
        </w:rPr>
        <w:t>见监测报告</w:t>
      </w:r>
      <w:r>
        <w:rPr>
          <w:rFonts w:hint="eastAsia" w:ascii="宋体" w:hAnsi="宋体" w:eastAsia="宋体" w:cs="宋体"/>
          <w:sz w:val="24"/>
          <w:szCs w:val="24"/>
        </w:rPr>
        <w:t>HSJC（验字）20181009001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HSJC（验字）20181009001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sz w:val="24"/>
          <w:szCs w:val="24"/>
          <w:lang w:eastAsia="zh-CN"/>
        </w:rPr>
      </w:pPr>
      <w:r>
        <w:rPr>
          <w:rFonts w:hint="eastAsia" w:ascii="宋体" w:hAnsi="宋体" w:eastAsia="宋体" w:cs="宋体"/>
          <w:sz w:val="24"/>
          <w:szCs w:val="24"/>
          <w:lang w:eastAsia="zh-CN"/>
        </w:rPr>
        <w:t>一期</w:t>
      </w:r>
      <w:r>
        <w:rPr>
          <w:rFonts w:hint="eastAsia" w:ascii="宋体" w:hAnsi="宋体" w:eastAsia="宋体" w:cs="宋体"/>
          <w:sz w:val="24"/>
          <w:szCs w:val="24"/>
        </w:rPr>
        <w:t>项目冷却水循环使用不外排。</w:t>
      </w:r>
      <w:r>
        <w:rPr>
          <w:rFonts w:hint="eastAsia" w:ascii="宋体" w:hAnsi="宋体" w:eastAsia="宋体" w:cs="宋体"/>
          <w:sz w:val="24"/>
          <w:szCs w:val="24"/>
          <w:lang w:eastAsia="zh-CN"/>
        </w:rPr>
        <w:t>一期</w:t>
      </w:r>
      <w:r>
        <w:rPr>
          <w:rFonts w:hint="eastAsia" w:ascii="宋体" w:hAnsi="宋体" w:eastAsia="宋体" w:cs="宋体"/>
          <w:sz w:val="24"/>
          <w:szCs w:val="24"/>
        </w:rPr>
        <w:t>项目生活污水经</w:t>
      </w:r>
      <w:r>
        <w:rPr>
          <w:rFonts w:hint="eastAsia" w:ascii="宋体" w:hAnsi="宋体" w:eastAsia="宋体" w:cs="宋体"/>
          <w:sz w:val="24"/>
          <w:szCs w:val="24"/>
          <w:lang w:eastAsia="zh-CN"/>
        </w:rPr>
        <w:t>三级化粪池</w:t>
      </w:r>
      <w:r>
        <w:rPr>
          <w:rFonts w:hint="eastAsia" w:ascii="宋体" w:hAnsi="宋体" w:eastAsia="宋体" w:cs="宋体"/>
          <w:sz w:val="24"/>
          <w:szCs w:val="24"/>
        </w:rPr>
        <w:t>处理</w:t>
      </w:r>
      <w:r>
        <w:rPr>
          <w:rFonts w:hint="eastAsia" w:ascii="宋体" w:hAnsi="宋体" w:eastAsia="宋体" w:cs="宋体"/>
          <w:sz w:val="24"/>
          <w:szCs w:val="24"/>
          <w:lang w:eastAsia="zh-CN"/>
        </w:rPr>
        <w:t>一期</w:t>
      </w:r>
      <w:r>
        <w:rPr>
          <w:rFonts w:hint="eastAsia" w:ascii="宋体" w:hAnsi="宋体" w:eastAsia="宋体" w:cs="宋体"/>
          <w:sz w:val="24"/>
          <w:szCs w:val="24"/>
        </w:rPr>
        <w:t>项目生活污水经</w:t>
      </w:r>
      <w:r>
        <w:rPr>
          <w:rFonts w:hint="eastAsia" w:ascii="宋体" w:hAnsi="宋体" w:eastAsia="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，一期项目</w:t>
      </w:r>
      <w:r>
        <w:rPr>
          <w:rFonts w:hint="eastAsia" w:ascii="宋体" w:hAnsi="宋体" w:eastAsia="宋体" w:cs="宋体"/>
          <w:sz w:val="24"/>
          <w:szCs w:val="24"/>
        </w:rPr>
        <w:t>沾锡、焊锡工序产生的废气经收集后</w:t>
      </w:r>
      <w:r>
        <w:rPr>
          <w:rFonts w:hint="eastAsia" w:ascii="宋体" w:hAnsi="宋体" w:eastAsia="宋体" w:cs="宋体"/>
          <w:sz w:val="24"/>
          <w:szCs w:val="24"/>
          <w:lang w:eastAsia="zh-CN"/>
        </w:rPr>
        <w:t>由管道引至</w:t>
      </w:r>
      <w:r>
        <w:rPr>
          <w:rFonts w:hint="eastAsia" w:ascii="宋体" w:hAnsi="宋体" w:eastAsia="宋体" w:cs="宋体"/>
          <w:sz w:val="24"/>
          <w:szCs w:val="24"/>
        </w:rPr>
        <w:t>高空排放，</w:t>
      </w:r>
      <w:r>
        <w:rPr>
          <w:rFonts w:hint="eastAsia" w:ascii="宋体" w:hAnsi="宋体" w:cs="宋体"/>
          <w:sz w:val="24"/>
          <w:szCs w:val="24"/>
          <w:lang w:eastAsia="zh-CN"/>
        </w:rPr>
        <w:t>一期</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一期项目不从事夜间生产，如若项目需从事夜间生产，再申报夜间噪音达标验收。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lang w:eastAsia="zh-CN"/>
        </w:rPr>
        <w:t>广东风信电机</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06-4</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lang w:eastAsia="zh-CN"/>
        </w:rPr>
        <w:t>广东风信电机</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E963681"/>
    <w:rsid w:val="0FCE5A89"/>
    <w:rsid w:val="114C068B"/>
    <w:rsid w:val="123D1278"/>
    <w:rsid w:val="12D9070B"/>
    <w:rsid w:val="19627BC8"/>
    <w:rsid w:val="1A2A0674"/>
    <w:rsid w:val="1B2025A9"/>
    <w:rsid w:val="26547E6C"/>
    <w:rsid w:val="2D686495"/>
    <w:rsid w:val="3B885DD3"/>
    <w:rsid w:val="3F3573BE"/>
    <w:rsid w:val="477C1B26"/>
    <w:rsid w:val="4AD63029"/>
    <w:rsid w:val="4D925BF8"/>
    <w:rsid w:val="53177114"/>
    <w:rsid w:val="582E11CE"/>
    <w:rsid w:val="59971B00"/>
    <w:rsid w:val="5BD308C2"/>
    <w:rsid w:val="5C786978"/>
    <w:rsid w:val="5D5242FD"/>
    <w:rsid w:val="60ED1601"/>
    <w:rsid w:val="62442CD0"/>
    <w:rsid w:val="63B50DE9"/>
    <w:rsid w:val="67D61337"/>
    <w:rsid w:val="6E801591"/>
    <w:rsid w:val="6ED22FFA"/>
    <w:rsid w:val="70CB01F1"/>
    <w:rsid w:val="710961DF"/>
    <w:rsid w:val="711C32AE"/>
    <w:rsid w:val="734A210C"/>
    <w:rsid w:val="738A2110"/>
    <w:rsid w:val="75B11F7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6</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2019-06-05T09:59:12Z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