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圣创精密工业</w:t>
      </w:r>
      <w:r>
        <w:rPr>
          <w:rFonts w:hint="eastAsia" w:ascii="Times New Roman"/>
          <w:b/>
          <w:sz w:val="28"/>
          <w:szCs w:val="28"/>
        </w:rPr>
        <w:t>有限公司</w:t>
      </w:r>
      <w:r>
        <w:rPr>
          <w:rFonts w:hint="eastAsia" w:ascii="Times New Roman"/>
          <w:b/>
          <w:sz w:val="28"/>
          <w:szCs w:val="28"/>
          <w:lang w:eastAsia="zh-CN"/>
        </w:rPr>
        <w:t>（一期）</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03</w:t>
      </w:r>
      <w:r>
        <w:rPr>
          <w:rFonts w:hint="eastAsia" w:ascii="Times New Roman"/>
          <w:sz w:val="24"/>
          <w:szCs w:val="24"/>
        </w:rPr>
        <w:t>月</w:t>
      </w:r>
      <w:r>
        <w:rPr>
          <w:rFonts w:hint="eastAsia" w:ascii="Times New Roman"/>
          <w:sz w:val="24"/>
          <w:szCs w:val="24"/>
          <w:lang w:val="en-US" w:eastAsia="zh-CN"/>
        </w:rPr>
        <w:t>8</w:t>
      </w:r>
      <w:r>
        <w:rPr>
          <w:rFonts w:hint="eastAsia" w:ascii="Times New Roman"/>
          <w:sz w:val="24"/>
          <w:szCs w:val="24"/>
        </w:rPr>
        <w:t>日东莞市</w:t>
      </w:r>
      <w:r>
        <w:rPr>
          <w:rFonts w:hint="eastAsia" w:ascii="Times New Roman"/>
          <w:sz w:val="24"/>
          <w:szCs w:val="24"/>
          <w:lang w:eastAsia="zh-CN"/>
        </w:rPr>
        <w:t>圣创精密工业</w:t>
      </w:r>
      <w:r>
        <w:rPr>
          <w:rFonts w:hint="eastAsia" w:ascii="Times New Roman"/>
          <w:sz w:val="24"/>
          <w:szCs w:val="24"/>
        </w:rPr>
        <w:t>有限公司根据东莞市</w:t>
      </w:r>
      <w:r>
        <w:rPr>
          <w:rFonts w:hint="eastAsia" w:ascii="Times New Roman"/>
          <w:sz w:val="24"/>
          <w:szCs w:val="24"/>
          <w:lang w:eastAsia="zh-CN"/>
        </w:rPr>
        <w:t>圣创精密工业</w:t>
      </w:r>
      <w:r>
        <w:rPr>
          <w:rFonts w:hint="eastAsia" w:ascii="Times New Roman"/>
          <w:sz w:val="24"/>
          <w:szCs w:val="24"/>
        </w:rPr>
        <w:t>有限公司</w:t>
      </w:r>
      <w:r>
        <w:rPr>
          <w:rFonts w:hint="eastAsia" w:ascii="Times New Roman"/>
          <w:sz w:val="24"/>
          <w:szCs w:val="24"/>
          <w:lang w:eastAsia="zh-CN"/>
        </w:rPr>
        <w:t>（一期）</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圣创精密工业</w:t>
      </w:r>
      <w:r>
        <w:rPr>
          <w:rFonts w:hint="eastAsia" w:cs="Times New Roman"/>
        </w:rPr>
        <w:t>有限公司位于</w:t>
      </w:r>
      <w:r>
        <w:rPr>
          <w:rFonts w:hint="eastAsia" w:cs="Times New Roman"/>
          <w:color w:val="000000"/>
        </w:rPr>
        <w:t>东莞市</w:t>
      </w:r>
      <w:r>
        <w:rPr>
          <w:rFonts w:hint="eastAsia" w:cs="Times New Roman"/>
          <w:color w:val="000000"/>
          <w:lang w:eastAsia="zh-CN"/>
        </w:rPr>
        <w:t>长安镇锦夏永兴路</w:t>
      </w:r>
      <w:r>
        <w:rPr>
          <w:rFonts w:hint="eastAsia" w:cs="Times New Roman"/>
          <w:color w:val="000000"/>
          <w:lang w:val="en-US" w:eastAsia="zh-CN"/>
        </w:rPr>
        <w:t>9号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3.95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55.49</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930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40</w:t>
      </w:r>
      <w:r>
        <w:rPr>
          <w:rFonts w:hint="eastAsia" w:cs="Times New Roman"/>
        </w:rPr>
        <w:t>人，主要从事</w:t>
      </w:r>
      <w:r>
        <w:rPr>
          <w:rFonts w:hint="eastAsia" w:cs="Times New Roman"/>
          <w:lang w:eastAsia="zh-CN"/>
        </w:rPr>
        <w:t>螺丝的加工</w:t>
      </w:r>
      <w:r>
        <w:rPr>
          <w:rFonts w:hint="eastAsia" w:cs="Times New Roman"/>
        </w:rPr>
        <w:t>生产，年</w:t>
      </w:r>
      <w:r>
        <w:rPr>
          <w:rFonts w:hint="eastAsia" w:cs="Times New Roman"/>
          <w:lang w:eastAsia="zh-CN"/>
        </w:rPr>
        <w:t>加工生产螺丝</w:t>
      </w:r>
      <w:r>
        <w:rPr>
          <w:rFonts w:hint="eastAsia" w:cs="Times New Roman"/>
          <w:lang w:val="en-US" w:eastAsia="zh-CN"/>
        </w:rPr>
        <w:t>85吨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圣创精密工业</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01</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圣川精密工业</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2097</w:t>
      </w:r>
      <w:r>
        <w:rPr>
          <w:rFonts w:hint="eastAsia" w:cs="Times New Roman"/>
          <w:color w:val="000000"/>
        </w:rPr>
        <w:t>号。</w:t>
      </w:r>
    </w:p>
    <w:p>
      <w:pPr>
        <w:adjustRightInd w:val="0"/>
        <w:spacing w:line="360" w:lineRule="auto"/>
        <w:ind w:firstLine="480" w:firstLineChars="200"/>
        <w:rPr>
          <w:rFonts w:hint="eastAsia" w:ascii="Times New Roman"/>
          <w:sz w:val="24"/>
          <w:szCs w:val="24"/>
          <w:lang w:val="en-US" w:eastAsia="zh-CN"/>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rPr>
          <w:rFonts w:hint="eastAsia" w:ascii="Times New Roman"/>
          <w:sz w:val="24"/>
          <w:szCs w:val="24"/>
          <w:lang w:eastAsia="zh-CN"/>
        </w:rPr>
      </w:pPr>
      <w:r>
        <w:rPr>
          <w:rFonts w:hint="eastAsia" w:ascii="Times New Roman"/>
          <w:sz w:val="24"/>
          <w:szCs w:val="24"/>
          <w:lang w:eastAsia="zh-CN"/>
        </w:rPr>
        <w:t>一期项目现有设备详情（附表），项目未投入的设备如需增加设备投入时再向贵局申请二次验收。</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79"/>
        <w:gridCol w:w="1420"/>
        <w:gridCol w:w="1719"/>
        <w:gridCol w:w="161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61"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1879"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420"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719"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一期验收数量</w:t>
            </w:r>
          </w:p>
        </w:tc>
        <w:tc>
          <w:tcPr>
            <w:tcW w:w="1612"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未投产设备</w:t>
            </w:r>
          </w:p>
        </w:tc>
        <w:tc>
          <w:tcPr>
            <w:tcW w:w="1095"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自动车床</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40台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34台</w:t>
            </w:r>
          </w:p>
        </w:tc>
        <w:tc>
          <w:tcPr>
            <w:tcW w:w="1612"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095" w:type="dxa"/>
            <w:vMerge w:val="restart"/>
            <w:vAlign w:val="center"/>
          </w:tcPr>
          <w:p>
            <w:pPr>
              <w:adjustRightInd w:val="0"/>
              <w:spacing w:line="360" w:lineRule="auto"/>
              <w:jc w:val="center"/>
              <w:rPr>
                <w:rFonts w:hint="eastAsia" w:ascii="Times New Roman"/>
                <w:b w:val="0"/>
                <w:bCs w:val="0"/>
                <w:sz w:val="21"/>
                <w:szCs w:val="21"/>
                <w:vertAlign w:val="baseline"/>
                <w:lang w:val="en-US" w:eastAsia="zh-CN"/>
              </w:rPr>
            </w:pPr>
            <w:r>
              <w:rPr>
                <w:rFonts w:hint="eastAsia" w:ascii="Times New Roman"/>
                <w:b w:val="0"/>
                <w:bCs w:val="0"/>
                <w:sz w:val="21"/>
                <w:szCs w:val="21"/>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桌面车床</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1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Merge w:val="continue"/>
            <w:vAlign w:val="center"/>
          </w:tcPr>
          <w:p>
            <w:pPr>
              <w:adjustRightInd w:val="0"/>
              <w:spacing w:line="360" w:lineRule="auto"/>
              <w:jc w:val="center"/>
              <w:rPr>
                <w:rFonts w:hint="eastAsia" w:ascii="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钻床</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1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Merge w:val="continue"/>
            <w:vAlign w:val="center"/>
          </w:tcPr>
          <w:p>
            <w:pPr>
              <w:adjustRightInd w:val="0"/>
              <w:spacing w:line="360" w:lineRule="auto"/>
              <w:jc w:val="center"/>
              <w:rPr>
                <w:rFonts w:hint="eastAsia" w:ascii="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滚牙机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1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Merge w:val="continue"/>
            <w:vAlign w:val="center"/>
          </w:tcPr>
          <w:p>
            <w:pPr>
              <w:adjustRightInd w:val="0"/>
              <w:spacing w:line="360" w:lineRule="auto"/>
              <w:jc w:val="center"/>
              <w:rPr>
                <w:rFonts w:hint="eastAsia" w:ascii="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高光机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12"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Merge w:val="continue"/>
            <w:vAlign w:val="center"/>
          </w:tcPr>
          <w:p>
            <w:pPr>
              <w:adjustRightInd w:val="0"/>
              <w:spacing w:line="360" w:lineRule="auto"/>
              <w:jc w:val="center"/>
              <w:rPr>
                <w:rFonts w:hint="eastAsia" w:ascii="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数控车床</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30台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23台</w:t>
            </w:r>
          </w:p>
        </w:tc>
        <w:tc>
          <w:tcPr>
            <w:tcW w:w="1612"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095" w:type="dxa"/>
            <w:vMerge w:val="continue"/>
            <w:vAlign w:val="center"/>
          </w:tcPr>
          <w:p>
            <w:pPr>
              <w:adjustRightInd w:val="0"/>
              <w:spacing w:line="360" w:lineRule="auto"/>
              <w:jc w:val="center"/>
              <w:rPr>
                <w:rFonts w:hint="eastAsia" w:ascii="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投影仪</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12"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Align w:val="center"/>
          </w:tcPr>
          <w:p>
            <w:pPr>
              <w:adjustRightInd w:val="0"/>
              <w:spacing w:line="360" w:lineRule="auto"/>
              <w:jc w:val="center"/>
              <w:rPr>
                <w:rFonts w:hint="eastAsia" w:ascii="Times New Roman"/>
                <w:b w:val="0"/>
                <w:bCs w:val="0"/>
                <w:sz w:val="21"/>
                <w:szCs w:val="21"/>
                <w:vertAlign w:val="baseline"/>
                <w:lang w:val="en-US" w:eastAsia="zh-CN"/>
              </w:rPr>
            </w:pPr>
            <w:r>
              <w:rPr>
                <w:rFonts w:hint="eastAsia" w:ascii="Times New Roman"/>
                <w:b w:val="0"/>
                <w:bCs w:val="0"/>
                <w:sz w:val="21"/>
                <w:szCs w:val="21"/>
                <w:vertAlign w:val="baseline"/>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研磨机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1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Align w:val="center"/>
          </w:tcPr>
          <w:p>
            <w:pPr>
              <w:adjustRightInd w:val="0"/>
              <w:spacing w:line="360" w:lineRule="auto"/>
              <w:jc w:val="center"/>
              <w:rPr>
                <w:rFonts w:hint="eastAsia" w:ascii="Times New Roman"/>
                <w:b w:val="0"/>
                <w:bCs w:val="0"/>
                <w:sz w:val="21"/>
                <w:szCs w:val="21"/>
                <w:vertAlign w:val="baseline"/>
                <w:lang w:val="en-US" w:eastAsia="zh-CN"/>
              </w:rPr>
            </w:pPr>
            <w:r>
              <w:rPr>
                <w:rFonts w:hint="eastAsia" w:ascii="Times New Roman"/>
                <w:b w:val="0"/>
                <w:bCs w:val="0"/>
                <w:sz w:val="21"/>
                <w:szCs w:val="21"/>
                <w:vertAlign w:val="baseline"/>
                <w:lang w:val="en-US" w:eastAsia="zh-CN"/>
              </w:rPr>
              <w:t>研磨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9</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烘干机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1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Align w:val="center"/>
          </w:tcPr>
          <w:p>
            <w:pPr>
              <w:adjustRightInd w:val="0"/>
              <w:spacing w:line="360" w:lineRule="auto"/>
              <w:jc w:val="center"/>
              <w:rPr>
                <w:rFonts w:hint="eastAsia" w:ascii="Times New Roman"/>
                <w:b w:val="0"/>
                <w:bCs w:val="0"/>
                <w:sz w:val="21"/>
                <w:szCs w:val="21"/>
                <w:vertAlign w:val="baseline"/>
                <w:lang w:val="en-US" w:eastAsia="zh-CN"/>
              </w:rPr>
            </w:pPr>
            <w:r>
              <w:rPr>
                <w:rFonts w:hint="eastAsia" w:ascii="Times New Roman"/>
                <w:b w:val="0"/>
                <w:bCs w:val="0"/>
                <w:sz w:val="21"/>
                <w:szCs w:val="21"/>
                <w:vertAlign w:val="baseline"/>
                <w:lang w:val="en-US"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10</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1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Merge w:val="restart"/>
            <w:vAlign w:val="center"/>
          </w:tcPr>
          <w:p>
            <w:pPr>
              <w:adjustRightInd w:val="0"/>
              <w:spacing w:line="360" w:lineRule="auto"/>
              <w:jc w:val="center"/>
              <w:rPr>
                <w:rFonts w:hint="eastAsia" w:ascii="Times New Roman"/>
                <w:b w:val="0"/>
                <w:bCs w:val="0"/>
                <w:sz w:val="21"/>
                <w:szCs w:val="21"/>
                <w:vertAlign w:val="baseline"/>
                <w:lang w:val="en-US" w:eastAsia="zh-CN"/>
              </w:rPr>
            </w:pPr>
            <w:r>
              <w:rPr>
                <w:rFonts w:hint="eastAsia" w:ascii="Times New Roman"/>
                <w:b w:val="0"/>
                <w:bCs w:val="0"/>
                <w:sz w:val="21"/>
                <w:szCs w:val="21"/>
                <w:vertAlign w:val="baseline"/>
                <w:lang w:val="en-US"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11</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磨刀机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1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1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095" w:type="dxa"/>
            <w:vMerge w:val="continue"/>
          </w:tcPr>
          <w:p>
            <w:pPr>
              <w:adjustRightInd w:val="0"/>
              <w:spacing w:line="360" w:lineRule="auto"/>
              <w:jc w:val="center"/>
              <w:rPr>
                <w:rFonts w:hint="eastAsia" w:ascii="Times New Roman"/>
                <w:b/>
                <w:bCs/>
                <w:sz w:val="24"/>
                <w:szCs w:val="24"/>
                <w:vertAlign w:val="baseline"/>
                <w:lang w:val="en-US" w:eastAsia="zh-CN"/>
              </w:rPr>
            </w:pP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研磨废水（5.4吨/年）经固定的</w:t>
      </w:r>
      <w:r>
        <w:rPr>
          <w:rFonts w:hint="eastAsia" w:asciiTheme="minorEastAsia" w:hAnsiTheme="minorEastAsia" w:eastAsiaTheme="minorEastAsia" w:cstheme="minorEastAsia"/>
          <w:sz w:val="24"/>
          <w:szCs w:val="24"/>
          <w:lang w:eastAsia="zh-CN"/>
        </w:rPr>
        <w:t>桶（</w:t>
      </w:r>
      <w:r>
        <w:rPr>
          <w:rFonts w:hint="eastAsia" w:asciiTheme="minorEastAsia" w:hAnsiTheme="minorEastAsia" w:eastAsiaTheme="minorEastAsia" w:cstheme="minorEastAsia"/>
          <w:sz w:val="24"/>
          <w:szCs w:val="24"/>
          <w:lang w:val="en-US" w:eastAsia="zh-CN"/>
        </w:rPr>
        <w:t>1吨容量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收集设施收集后交给有资质的单位处理。</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一期项目</w:t>
      </w:r>
      <w:r>
        <w:rPr>
          <w:rFonts w:hint="eastAsia" w:asciiTheme="minorEastAsia" w:hAnsiTheme="minorEastAsia" w:eastAsiaTheme="minorEastAsia" w:cstheme="minorEastAsia"/>
          <w:sz w:val="24"/>
          <w:szCs w:val="24"/>
        </w:rPr>
        <w:t>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机加工工序没有废气产生，金属碎屑，自然沉降，定期清理，加强车间通风，符合《工业企业设计卫生标准》（</w:t>
      </w:r>
      <w:r>
        <w:rPr>
          <w:rFonts w:hint="eastAsia" w:ascii="宋体" w:hAnsi="宋体" w:cs="宋体"/>
          <w:sz w:val="24"/>
          <w:szCs w:val="24"/>
          <w:lang w:val="en-US" w:eastAsia="zh-CN"/>
        </w:rPr>
        <w:t>DBZ1-2010）及《工作场所有害因素职业接触限值》（GBZ2.1-2007）的要求。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研磨废水（5.4吨/年）经固定的</w:t>
      </w:r>
      <w:r>
        <w:rPr>
          <w:rFonts w:hint="eastAsia" w:asciiTheme="minorEastAsia" w:hAnsiTheme="minorEastAsia" w:eastAsiaTheme="minorEastAsia" w:cstheme="minorEastAsia"/>
          <w:sz w:val="24"/>
          <w:szCs w:val="24"/>
          <w:lang w:eastAsia="zh-CN"/>
        </w:rPr>
        <w:t>桶（</w:t>
      </w:r>
      <w:r>
        <w:rPr>
          <w:rFonts w:hint="eastAsia" w:asciiTheme="minorEastAsia" w:hAnsiTheme="minorEastAsia" w:eastAsiaTheme="minorEastAsia" w:cstheme="minorEastAsia"/>
          <w:sz w:val="24"/>
          <w:szCs w:val="24"/>
          <w:lang w:val="en-US" w:eastAsia="zh-CN"/>
        </w:rPr>
        <w:t>1吨容量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收集设施收集后交给有资质的单位处理。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一期项目</w:t>
      </w:r>
      <w:r>
        <w:rPr>
          <w:rFonts w:hint="eastAsia" w:asciiTheme="minorEastAsia" w:hAnsiTheme="minorEastAsia" w:eastAsiaTheme="minorEastAsia" w:cstheme="minorEastAsia"/>
          <w:sz w:val="24"/>
          <w:szCs w:val="24"/>
        </w:rPr>
        <w:t>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达到广东省《水污染物排放限值》（DB44/26-2001）第二时段三级标准后排入市政截污管网，引至城镇污水处理厂处理。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机加工工序没有废气产生，金属碎屑，自然沉降，定期清理，加强车间通风，符合《工业企业设计卫生标准》（</w:t>
      </w:r>
      <w:r>
        <w:rPr>
          <w:rFonts w:hint="eastAsia" w:ascii="宋体" w:hAnsi="宋体" w:cs="宋体"/>
          <w:sz w:val="24"/>
          <w:szCs w:val="24"/>
          <w:lang w:val="en-US" w:eastAsia="zh-CN"/>
        </w:rPr>
        <w:t>DBZ1-2010）及《工作场所有害因素职业接触限值》（GBZ2.1-2007）的要求。</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20190219004</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heme="minorEastAsia" w:hAnsiTheme="minorEastAsia" w:eastAsiaTheme="minorEastAsia" w:cstheme="minorEastAsia"/>
          <w:sz w:val="24"/>
          <w:szCs w:val="24"/>
        </w:rPr>
        <w:t>研磨废水（5.4吨/年）经固定的</w:t>
      </w:r>
      <w:r>
        <w:rPr>
          <w:rFonts w:hint="eastAsia" w:asciiTheme="minorEastAsia" w:hAnsiTheme="minorEastAsia" w:eastAsiaTheme="minorEastAsia" w:cstheme="minorEastAsia"/>
          <w:sz w:val="24"/>
          <w:szCs w:val="24"/>
          <w:lang w:eastAsia="zh-CN"/>
        </w:rPr>
        <w:t>桶（</w:t>
      </w:r>
      <w:r>
        <w:rPr>
          <w:rFonts w:hint="eastAsia" w:asciiTheme="minorEastAsia" w:hAnsiTheme="minorEastAsia" w:eastAsiaTheme="minorEastAsia" w:cstheme="minorEastAsia"/>
          <w:sz w:val="24"/>
          <w:szCs w:val="24"/>
          <w:lang w:val="en-US" w:eastAsia="zh-CN"/>
        </w:rPr>
        <w:t>1吨容量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收集设施收集后交给有资质的单位处理。</w:t>
      </w:r>
      <w:r>
        <w:rPr>
          <w:rFonts w:hint="eastAsia" w:asciiTheme="minorEastAsia" w:hAnsiTheme="minorEastAsia" w:eastAsiaTheme="minorEastAsia" w:cstheme="minorEastAsia"/>
          <w:sz w:val="24"/>
          <w:szCs w:val="24"/>
          <w:lang w:eastAsia="zh-CN"/>
        </w:rPr>
        <w:t>一期项目</w:t>
      </w:r>
      <w:r>
        <w:rPr>
          <w:rFonts w:hint="eastAsia" w:asciiTheme="minorEastAsia" w:hAnsiTheme="minorEastAsia" w:eastAsiaTheme="minorEastAsia" w:cstheme="minorEastAsia"/>
          <w:sz w:val="24"/>
          <w:szCs w:val="24"/>
        </w:rPr>
        <w:t>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引至城镇污水处理厂处理</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机加工工序没有废气产生，金属碎屑，自然沉降，定期清理，加强车间通风</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bookmarkStart w:id="0" w:name="_GoBack"/>
      <w:bookmarkEnd w:id="0"/>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圣创精密工业</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03-8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圣创精密工业</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687D"/>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14C068B"/>
    <w:rsid w:val="123D1278"/>
    <w:rsid w:val="12D9070B"/>
    <w:rsid w:val="1A2A0674"/>
    <w:rsid w:val="1B2025A9"/>
    <w:rsid w:val="26547E6C"/>
    <w:rsid w:val="29EB5D7D"/>
    <w:rsid w:val="2D686495"/>
    <w:rsid w:val="3B885DD3"/>
    <w:rsid w:val="3F3573BE"/>
    <w:rsid w:val="48217491"/>
    <w:rsid w:val="4AD63029"/>
    <w:rsid w:val="4D925BF8"/>
    <w:rsid w:val="53177114"/>
    <w:rsid w:val="582E11CE"/>
    <w:rsid w:val="591D3890"/>
    <w:rsid w:val="59971B00"/>
    <w:rsid w:val="5D5242FD"/>
    <w:rsid w:val="63B50DE9"/>
    <w:rsid w:val="67D61337"/>
    <w:rsid w:val="6E801591"/>
    <w:rsid w:val="6ED22FFA"/>
    <w:rsid w:val="70CB01F1"/>
    <w:rsid w:val="710961DF"/>
    <w:rsid w:val="711C32AE"/>
    <w:rsid w:val="734A210C"/>
    <w:rsid w:val="738A2110"/>
    <w:rsid w:val="76232E78"/>
    <w:rsid w:val="791F4477"/>
    <w:rsid w:val="7AEF43FB"/>
    <w:rsid w:val="7D7846E1"/>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2019-08-20T05:29:22Z</cp:lastPrinted>
  <dcterms:modified xsi:type="dcterms:W3CDTF">2019-08-20T05:29:26Z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