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通鹏钟表配件厂建设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09</w:t>
      </w:r>
      <w:r>
        <w:rPr>
          <w:rFonts w:hint="eastAsia" w:ascii="Times New Roman"/>
          <w:sz w:val="24"/>
          <w:szCs w:val="24"/>
        </w:rPr>
        <w:t>月</w:t>
      </w:r>
      <w:r>
        <w:rPr>
          <w:rFonts w:hint="eastAsia" w:ascii="Times New Roman"/>
          <w:sz w:val="24"/>
          <w:szCs w:val="24"/>
          <w:lang w:val="en-US" w:eastAsia="zh-CN"/>
        </w:rPr>
        <w:t>24</w:t>
      </w:r>
      <w:r>
        <w:rPr>
          <w:rFonts w:hint="eastAsia" w:ascii="Times New Roman"/>
          <w:sz w:val="24"/>
          <w:szCs w:val="24"/>
        </w:rPr>
        <w:t>日东莞市</w:t>
      </w:r>
      <w:r>
        <w:rPr>
          <w:rFonts w:hint="eastAsia" w:ascii="Times New Roman"/>
          <w:sz w:val="24"/>
          <w:szCs w:val="24"/>
          <w:lang w:eastAsia="zh-CN"/>
        </w:rPr>
        <w:t>通鹏钟表配件厂</w:t>
      </w:r>
      <w:r>
        <w:rPr>
          <w:rFonts w:hint="eastAsia" w:ascii="Times New Roman"/>
          <w:sz w:val="24"/>
          <w:szCs w:val="24"/>
        </w:rPr>
        <w:t>根据东莞市</w:t>
      </w:r>
      <w:r>
        <w:rPr>
          <w:rFonts w:hint="eastAsia" w:ascii="Times New Roman"/>
          <w:sz w:val="24"/>
          <w:szCs w:val="24"/>
          <w:lang w:eastAsia="zh-CN"/>
        </w:rPr>
        <w:t>通鹏钟表配件厂建设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通鹏钟表配件厂</w:t>
      </w:r>
      <w:r>
        <w:rPr>
          <w:rFonts w:hint="eastAsia" w:cs="Times New Roman"/>
        </w:rPr>
        <w:t>位于</w:t>
      </w:r>
      <w:r>
        <w:rPr>
          <w:rFonts w:hint="eastAsia" w:cs="Times New Roman"/>
          <w:color w:val="000000"/>
          <w:lang w:eastAsia="zh-CN"/>
        </w:rPr>
        <w:t>广东省东莞市虎门镇怀德大新路</w:t>
      </w:r>
      <w:r>
        <w:rPr>
          <w:rFonts w:hint="eastAsia" w:cs="Times New Roman"/>
          <w:color w:val="000000"/>
          <w:lang w:val="en-US" w:eastAsia="zh-CN"/>
        </w:rPr>
        <w:t>38号2栋502室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53.64</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56.35</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639</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639</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15</w:t>
      </w:r>
      <w:r>
        <w:rPr>
          <w:rFonts w:hint="eastAsia" w:cs="Times New Roman"/>
        </w:rPr>
        <w:t>人，主要</w:t>
      </w:r>
      <w:r>
        <w:rPr>
          <w:rFonts w:hint="eastAsia" w:cs="Times New Roman"/>
          <w:lang w:eastAsia="zh-CN"/>
        </w:rPr>
        <w:t>从事钟表镜片的加工生产</w:t>
      </w:r>
      <w:r>
        <w:rPr>
          <w:rFonts w:hint="eastAsia" w:cs="Times New Roman"/>
        </w:rPr>
        <w:t>，年</w:t>
      </w:r>
      <w:r>
        <w:rPr>
          <w:rFonts w:hint="eastAsia" w:cs="Times New Roman"/>
          <w:lang w:eastAsia="zh-CN"/>
        </w:rPr>
        <w:t>加工生产钟表镜片</w:t>
      </w:r>
      <w:r>
        <w:rPr>
          <w:rFonts w:hint="eastAsia" w:cs="Times New Roman"/>
          <w:lang w:val="en-US" w:eastAsia="zh-CN"/>
        </w:rPr>
        <w:t>36万片</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通鹏钟表配件厂</w:t>
      </w:r>
      <w:r>
        <w:rPr>
          <w:rFonts w:hint="eastAsia" w:cs="Times New Roman"/>
          <w:color w:val="000000"/>
        </w:rPr>
        <w:t>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7</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通鹏钟表配件厂</w:t>
      </w:r>
      <w:r>
        <w:rPr>
          <w:rFonts w:hint="eastAsia" w:cs="Times New Roman"/>
          <w:color w:val="000000"/>
        </w:rPr>
        <w:t>建设项目环境影响报告表》，并通过了东莞市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13345</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4</w:t>
      </w:r>
      <w:r>
        <w:rPr>
          <w:rFonts w:hint="eastAsia" w:ascii="Times New Roman"/>
          <w:sz w:val="24"/>
        </w:rPr>
        <w:t>万元，占总投资的</w:t>
      </w:r>
      <w:r>
        <w:rPr>
          <w:rFonts w:hint="eastAsia" w:ascii="Times New Roman" w:hAnsi="Times New Roman"/>
          <w:sz w:val="24"/>
          <w:lang w:val="en-US" w:eastAsia="zh-CN"/>
        </w:rPr>
        <w:t>8</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不排放生产性废水。造型、平磨、修边用水循环使用不外排。清洗废水(14.7t/a)经固定的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收集设施收集后交给有资质的单位处理。纯水制备浓水属清净下水，直接排至雨水管网。</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w:t>
      </w:r>
      <w:r>
        <w:rPr>
          <w:rFonts w:hint="eastAsia" w:ascii="宋体" w:hAnsi="宋体" w:cs="宋体"/>
          <w:sz w:val="24"/>
          <w:szCs w:val="24"/>
          <w:lang w:eastAsia="zh-CN"/>
        </w:rPr>
        <w:t>已做好</w:t>
      </w:r>
      <w:r>
        <w:rPr>
          <w:rFonts w:ascii="宋体" w:hAnsi="宋体" w:eastAsia="宋体" w:cs="宋体"/>
          <w:sz w:val="24"/>
          <w:szCs w:val="24"/>
        </w:rPr>
        <w:t>加强车间通风。</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90923002</w:t>
      </w:r>
      <w:r>
        <w:rPr>
          <w:rFonts w:hint="eastAsia" w:ascii="Times New Roman" w:hAnsi="Times New Roman"/>
          <w:sz w:val="24"/>
          <w:szCs w:val="24"/>
        </w:rPr>
        <w:t>），监测期间，工况稳定，生产负荷在</w:t>
      </w:r>
      <w:r>
        <w:rPr>
          <w:rFonts w:ascii="Times New Roman" w:hAnsi="Times New Roman"/>
          <w:sz w:val="24"/>
          <w:szCs w:val="24"/>
        </w:rPr>
        <w:t>75%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不排放生产性废水。造型、平磨、修边用水循环使用不外排。清洗废水(14.7t/a)经固定的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收集设施收集后交给有资质的单位处理。纯水制备浓水属清净下水，直接排至雨水管网。</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hint="eastAsia" w:ascii="宋体" w:hAnsi="宋体" w:cs="宋体"/>
          <w:sz w:val="24"/>
          <w:szCs w:val="24"/>
          <w:lang w:eastAsia="zh-CN"/>
        </w:rPr>
        <w:t>已做好</w:t>
      </w:r>
      <w:r>
        <w:rPr>
          <w:rFonts w:ascii="宋体" w:hAnsi="宋体" w:eastAsia="宋体" w:cs="宋体"/>
          <w:sz w:val="24"/>
          <w:szCs w:val="24"/>
        </w:rPr>
        <w:t>加强车间通风</w:t>
      </w:r>
      <w:r>
        <w:rPr>
          <w:rFonts w:hint="eastAsia" w:ascii="宋体" w:hAnsi="宋体" w:cs="宋体"/>
          <w:sz w:val="24"/>
          <w:szCs w:val="24"/>
          <w:lang w:eastAsia="zh-CN"/>
        </w:rPr>
        <w:t>。</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default" w:ascii="宋体" w:hAnsi="宋体" w:eastAsia="宋体" w:cs="宋体"/>
          <w:sz w:val="24"/>
          <w:szCs w:val="24"/>
          <w:lang w:val="en-US"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90923002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东莞市通鹏钟表配件厂</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通鹏钟表配件厂</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09-24</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bookmarkStart w:id="0" w:name="_GoBack"/>
      <w:bookmarkEnd w:id="0"/>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通鹏钟表配件厂建设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33D1748"/>
    <w:rsid w:val="05682752"/>
    <w:rsid w:val="05AC3C3B"/>
    <w:rsid w:val="07BD493B"/>
    <w:rsid w:val="095C4067"/>
    <w:rsid w:val="0B50386E"/>
    <w:rsid w:val="0B593A5D"/>
    <w:rsid w:val="0CE20663"/>
    <w:rsid w:val="0D343BE4"/>
    <w:rsid w:val="0DDE1527"/>
    <w:rsid w:val="0DE32979"/>
    <w:rsid w:val="0FCE5A89"/>
    <w:rsid w:val="114C068B"/>
    <w:rsid w:val="123D1278"/>
    <w:rsid w:val="12D9070B"/>
    <w:rsid w:val="13201251"/>
    <w:rsid w:val="19627BC8"/>
    <w:rsid w:val="1A2A0674"/>
    <w:rsid w:val="1B2025A9"/>
    <w:rsid w:val="22C43CA5"/>
    <w:rsid w:val="253A7A7C"/>
    <w:rsid w:val="26547E6C"/>
    <w:rsid w:val="28FE0F04"/>
    <w:rsid w:val="2D686495"/>
    <w:rsid w:val="2EB55303"/>
    <w:rsid w:val="2F721B86"/>
    <w:rsid w:val="36027ECC"/>
    <w:rsid w:val="39223B63"/>
    <w:rsid w:val="39D75F5B"/>
    <w:rsid w:val="3A914185"/>
    <w:rsid w:val="3B885DD3"/>
    <w:rsid w:val="3F3573BE"/>
    <w:rsid w:val="406B0E51"/>
    <w:rsid w:val="437E67FC"/>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440B9B"/>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2019-10-08T03:30:39Z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