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高拓电子科技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高拓电子科技</w:t>
      </w:r>
      <w:r>
        <w:rPr>
          <w:rFonts w:hint="eastAsia" w:ascii="Times New Roman"/>
          <w:sz w:val="24"/>
          <w:szCs w:val="24"/>
        </w:rPr>
        <w:t>有限公司根据东莞市</w:t>
      </w:r>
      <w:r>
        <w:rPr>
          <w:rFonts w:hint="eastAsia" w:ascii="Times New Roman"/>
          <w:sz w:val="24"/>
          <w:szCs w:val="24"/>
          <w:lang w:eastAsia="zh-CN"/>
        </w:rPr>
        <w:t>高拓电子科技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高拓电子科技</w:t>
      </w:r>
      <w:r>
        <w:rPr>
          <w:rFonts w:hint="eastAsia" w:cs="Times New Roman"/>
        </w:rPr>
        <w:t>有限公司位于</w:t>
      </w:r>
      <w:r>
        <w:rPr>
          <w:rFonts w:hint="eastAsia" w:cs="Times New Roman"/>
          <w:color w:val="000000"/>
          <w:lang w:eastAsia="zh-CN"/>
        </w:rPr>
        <w:t>东莞市虎门镇大宁社区浦江路</w:t>
      </w:r>
      <w:r>
        <w:rPr>
          <w:rFonts w:hint="eastAsia" w:cs="Times New Roman"/>
          <w:color w:val="000000"/>
          <w:lang w:val="en-US" w:eastAsia="zh-CN"/>
        </w:rPr>
        <w:t>2号B栋3楼A区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43.91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4.34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w:t>
      </w:r>
      <w:r>
        <w:rPr>
          <w:rFonts w:hint="eastAsia" w:cs="Times New Roman"/>
          <w:lang w:val="en-US" w:eastAsia="zh-CN"/>
        </w:rPr>
        <w:t>PCBA板</w:t>
      </w:r>
      <w:r>
        <w:rPr>
          <w:rFonts w:hint="eastAsia" w:cs="Times New Roman"/>
        </w:rPr>
        <w:t>，年</w:t>
      </w:r>
      <w:r>
        <w:rPr>
          <w:rFonts w:hint="eastAsia" w:cs="Times New Roman"/>
          <w:lang w:eastAsia="zh-CN"/>
        </w:rPr>
        <w:t>加工生产</w:t>
      </w:r>
      <w:r>
        <w:rPr>
          <w:rFonts w:hint="eastAsia" w:cs="Times New Roman"/>
          <w:lang w:val="en-US" w:eastAsia="zh-CN"/>
        </w:rPr>
        <w:t>PCBA板300万片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高拓电子科技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高拓电子科技</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11109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 xml:space="preserve">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回流焊、焊锡工序产生的废气经收集后由管道引至高空排放，废气排放执行广东省《大气污染物排放限值》（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90924003</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不排放生产性废水。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w:t>
      </w:r>
      <w:r>
        <w:rPr>
          <w:rFonts w:hint="eastAsia" w:ascii="宋体" w:hAnsi="宋体" w:cs="宋体"/>
          <w:sz w:val="24"/>
          <w:szCs w:val="24"/>
          <w:lang w:eastAsia="zh-CN"/>
        </w:rPr>
        <w:t>东莞市虎门宁洲</w:t>
      </w:r>
      <w:r>
        <w:rPr>
          <w:rFonts w:ascii="宋体" w:hAnsi="宋体" w:eastAsia="宋体" w:cs="宋体"/>
          <w:sz w:val="24"/>
          <w:szCs w:val="24"/>
        </w:rPr>
        <w:t>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回流焊、焊锡工序产生的废气经收集后由管道引至高空排放，废气排放达到广东省《大气污染物排放限值》（</w:t>
      </w:r>
      <w:r>
        <w:rPr>
          <w:rFonts w:hint="eastAsia" w:ascii="宋体" w:hAnsi="宋体" w:cs="宋体"/>
          <w:sz w:val="24"/>
          <w:szCs w:val="24"/>
          <w:lang w:val="en-US" w:eastAsia="zh-CN"/>
        </w:rPr>
        <w:t>DB44-27-2001</w:t>
      </w:r>
      <w:r>
        <w:rPr>
          <w:rFonts w:hint="eastAsia" w:ascii="宋体" w:hAnsi="宋体" w:cs="宋体"/>
          <w:sz w:val="24"/>
          <w:szCs w:val="24"/>
          <w:lang w:eastAsia="zh-CN"/>
        </w:rPr>
        <w:t>）第二时段二级标准。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90924003</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90924003</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bookmarkStart w:id="0" w:name="_GoBack"/>
      <w:bookmarkEnd w:id="0"/>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东莞市高拓电子科技有限公司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高拓电子科技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高拓电子科技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8BA5718"/>
    <w:rsid w:val="095C4067"/>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116F06"/>
    <w:rsid w:val="28FE0F04"/>
    <w:rsid w:val="2D686495"/>
    <w:rsid w:val="2EB55303"/>
    <w:rsid w:val="2F721B86"/>
    <w:rsid w:val="36027ECC"/>
    <w:rsid w:val="39223B63"/>
    <w:rsid w:val="39D75F5B"/>
    <w:rsid w:val="3A914185"/>
    <w:rsid w:val="3B885DD3"/>
    <w:rsid w:val="3F3573BE"/>
    <w:rsid w:val="406B0E51"/>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2019-10-11T03:20:34Z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