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AC2B88">
      <w:pPr>
        <w:spacing w:line="360" w:lineRule="auto"/>
        <w:ind w:firstLineChars="200" w:firstLine="56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D7790C" w:rsidRPr="00D7790C">
        <w:rPr>
          <w:rFonts w:ascii="Times New Roman"/>
          <w:b/>
          <w:sz w:val="28"/>
          <w:szCs w:val="28"/>
        </w:rPr>
        <w:t>虎门优彩转印贴纸厂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D7790C">
        <w:rPr>
          <w:rFonts w:ascii="Times New Roman" w:hint="eastAsia"/>
          <w:sz w:val="24"/>
          <w:szCs w:val="24"/>
        </w:rPr>
        <w:t>11</w:t>
      </w:r>
      <w:r>
        <w:rPr>
          <w:rFonts w:ascii="Times New Roman" w:hint="eastAsia"/>
          <w:sz w:val="24"/>
          <w:szCs w:val="24"/>
        </w:rPr>
        <w:t>月</w:t>
      </w:r>
      <w:r w:rsidR="00D7790C">
        <w:rPr>
          <w:rFonts w:ascii="Times New Roman" w:hint="eastAsia"/>
          <w:sz w:val="24"/>
          <w:szCs w:val="24"/>
        </w:rPr>
        <w:t>18</w:t>
      </w:r>
      <w:r>
        <w:rPr>
          <w:rFonts w:ascii="Times New Roman" w:hint="eastAsia"/>
          <w:sz w:val="24"/>
          <w:szCs w:val="24"/>
        </w:rPr>
        <w:t>日东莞</w:t>
      </w:r>
      <w:r w:rsidR="00B273AD">
        <w:rPr>
          <w:rFonts w:ascii="Times New Roman" w:hint="eastAsia"/>
          <w:sz w:val="24"/>
          <w:szCs w:val="24"/>
        </w:rPr>
        <w:t>市</w:t>
      </w:r>
      <w:r w:rsidR="00D7790C" w:rsidRPr="00D7790C">
        <w:rPr>
          <w:rFonts w:ascii="Times New Roman"/>
          <w:sz w:val="24"/>
          <w:szCs w:val="24"/>
        </w:rPr>
        <w:t>虎门优彩转印贴纸厂</w:t>
      </w:r>
      <w:r w:rsidRPr="00D7790C">
        <w:rPr>
          <w:rFonts w:ascii="Times New Roman" w:hint="eastAsia"/>
          <w:sz w:val="24"/>
          <w:szCs w:val="24"/>
        </w:rPr>
        <w:t>根</w:t>
      </w:r>
      <w:r>
        <w:rPr>
          <w:rFonts w:ascii="Times New Roman" w:hint="eastAsia"/>
          <w:sz w:val="24"/>
          <w:szCs w:val="24"/>
        </w:rPr>
        <w:t>据</w:t>
      </w:r>
      <w:r w:rsidR="00647BC7">
        <w:rPr>
          <w:rFonts w:ascii="Times New Roman" w:hint="eastAsia"/>
          <w:sz w:val="24"/>
          <w:szCs w:val="24"/>
        </w:rPr>
        <w:t>东莞</w:t>
      </w:r>
      <w:r w:rsidR="00B273AD">
        <w:rPr>
          <w:rFonts w:ascii="Times New Roman" w:hint="eastAsia"/>
          <w:sz w:val="24"/>
          <w:szCs w:val="24"/>
        </w:rPr>
        <w:t>市</w:t>
      </w:r>
      <w:r w:rsidR="00D7790C" w:rsidRPr="00D7790C">
        <w:rPr>
          <w:rFonts w:ascii="Times New Roman"/>
          <w:sz w:val="24"/>
          <w:szCs w:val="24"/>
        </w:rPr>
        <w:t>虎门优彩转印贴纸厂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D7790C" w:rsidRPr="00D7790C">
        <w:t>虎门优彩转印贴纸厂</w:t>
      </w:r>
      <w:r>
        <w:rPr>
          <w:rFonts w:cs="Times New Roman" w:hint="eastAsia"/>
        </w:rPr>
        <w:t>位于</w:t>
      </w:r>
      <w:r w:rsidR="001A060B" w:rsidRPr="001A060B">
        <w:rPr>
          <w:rFonts w:cs="Times New Roman" w:hint="eastAsia"/>
          <w:color w:val="000000"/>
        </w:rPr>
        <w:t>东莞市</w:t>
      </w:r>
      <w:r w:rsidR="00D7790C" w:rsidRPr="00D7790C">
        <w:rPr>
          <w:rFonts w:cs="Times New Roman" w:hint="eastAsia"/>
          <w:color w:val="000000"/>
        </w:rPr>
        <w:t>虎门镇北栅东坊凤凰路</w:t>
      </w:r>
      <w:r w:rsidR="00D7790C" w:rsidRPr="00D7790C">
        <w:rPr>
          <w:rFonts w:cs="Times New Roman" w:hint="eastAsia"/>
          <w:color w:val="000000"/>
        </w:rPr>
        <w:t>40</w:t>
      </w:r>
      <w:r w:rsidR="00D7790C" w:rsidRPr="00D7790C">
        <w:rPr>
          <w:rFonts w:cs="Times New Roman" w:hint="eastAsia"/>
          <w:color w:val="000000"/>
        </w:rPr>
        <w:t>号</w:t>
      </w:r>
      <w:r w:rsidR="00D7790C" w:rsidRPr="00D7790C">
        <w:rPr>
          <w:rFonts w:cs="Times New Roman" w:hint="eastAsia"/>
          <w:color w:val="000000"/>
        </w:rPr>
        <w:t>C</w:t>
      </w:r>
      <w:r w:rsidR="00D7790C" w:rsidRPr="00D7790C">
        <w:rPr>
          <w:rFonts w:cs="Times New Roman" w:hint="eastAsia"/>
          <w:color w:val="000000"/>
        </w:rPr>
        <w:t>栋</w:t>
      </w:r>
      <w:r w:rsidR="00D7790C" w:rsidRPr="00D7790C">
        <w:rPr>
          <w:rFonts w:cs="Times New Roman" w:hint="eastAsia"/>
          <w:color w:val="000000"/>
        </w:rPr>
        <w:t>3</w:t>
      </w:r>
      <w:r w:rsidR="00D7790C" w:rsidRPr="00D7790C">
        <w:rPr>
          <w:rFonts w:cs="Times New Roman" w:hint="eastAsia"/>
          <w:color w:val="000000"/>
        </w:rPr>
        <w:t>楼</w:t>
      </w:r>
      <w:r w:rsidR="00D7790C" w:rsidRPr="00D7790C">
        <w:rPr>
          <w:rFonts w:cs="Times New Roman" w:hint="eastAsia"/>
          <w:color w:val="000000"/>
        </w:rPr>
        <w:t>1</w:t>
      </w:r>
      <w:r w:rsidR="00D7790C" w:rsidRPr="00D7790C">
        <w:rPr>
          <w:rFonts w:cs="Times New Roman" w:hint="eastAsia"/>
          <w:color w:val="000000"/>
        </w:rPr>
        <w:t>区</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7790C">
        <w:rPr>
          <w:rFonts w:cs="Times New Roman" w:hint="eastAsia"/>
          <w:color w:val="000000"/>
        </w:rPr>
        <w:t>50</w:t>
      </w:r>
      <w:r w:rsidR="00DC6F70" w:rsidRPr="00DC6F70">
        <w:rPr>
          <w:rFonts w:cs="Times New Roman"/>
          <w:color w:val="000000"/>
        </w:rPr>
        <w:t>′</w:t>
      </w:r>
      <w:r w:rsidR="00D7790C">
        <w:rPr>
          <w:rFonts w:cs="Times New Roman" w:hint="eastAsia"/>
          <w:color w:val="000000"/>
        </w:rPr>
        <w:t>33.90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D7790C">
        <w:rPr>
          <w:rFonts w:cs="Times New Roman" w:hint="eastAsia"/>
          <w:color w:val="000000"/>
        </w:rPr>
        <w:t>3</w:t>
      </w:r>
      <w:r w:rsidR="00DC6F70" w:rsidRPr="00DC6F70">
        <w:rPr>
          <w:rFonts w:cs="Times New Roman"/>
          <w:color w:val="000000"/>
        </w:rPr>
        <w:t>′</w:t>
      </w:r>
      <w:r w:rsidR="00D7790C">
        <w:rPr>
          <w:rFonts w:cs="Times New Roman" w:hint="eastAsia"/>
          <w:color w:val="000000"/>
        </w:rPr>
        <w:t>5.9</w:t>
      </w:r>
      <w:r w:rsidR="00B273AD">
        <w:rPr>
          <w:rFonts w:cs="Times New Roman" w:hint="eastAsia"/>
          <w:color w:val="000000"/>
        </w:rPr>
        <w:t>8</w:t>
      </w:r>
      <w:r w:rsidR="00DC6F70" w:rsidRPr="00DC6F70">
        <w:rPr>
          <w:rFonts w:cs="Times New Roman"/>
          <w:color w:val="000000"/>
        </w:rPr>
        <w:t>"</w:t>
      </w:r>
      <w:r w:rsidRPr="00DC6F70">
        <w:rPr>
          <w:rFonts w:cs="Times New Roman" w:hint="eastAsia"/>
          <w:color w:val="000000"/>
        </w:rPr>
        <w:t>）。项目所在厂房为租用，占地面积</w:t>
      </w:r>
      <w:r w:rsidR="00D7790C">
        <w:rPr>
          <w:rFonts w:cs="Times New Roman" w:hint="eastAsia"/>
          <w:color w:val="000000"/>
        </w:rPr>
        <w:t>5</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D7790C">
        <w:rPr>
          <w:rFonts w:cs="Times New Roman" w:hint="eastAsia"/>
          <w:color w:val="000000"/>
        </w:rPr>
        <w:t>5</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D7790C">
        <w:rPr>
          <w:rFonts w:cs="Times New Roman" w:hint="eastAsia"/>
        </w:rPr>
        <w:t>1</w:t>
      </w:r>
      <w:r w:rsidR="008B221C">
        <w:rPr>
          <w:rFonts w:cs="Times New Roman" w:hint="eastAsia"/>
        </w:rPr>
        <w:t>0</w:t>
      </w:r>
      <w:r w:rsidR="00D25B6B">
        <w:rPr>
          <w:rFonts w:cs="Times New Roman" w:hint="eastAsia"/>
        </w:rPr>
        <w:t>0</w:t>
      </w:r>
      <w:r>
        <w:rPr>
          <w:rFonts w:cs="Times New Roman" w:hint="eastAsia"/>
        </w:rPr>
        <w:t>万元，设有员工</w:t>
      </w:r>
      <w:r w:rsidR="00D7790C">
        <w:rPr>
          <w:rFonts w:cs="Times New Roman" w:hint="eastAsia"/>
        </w:rPr>
        <w:t>6</w:t>
      </w:r>
      <w:r>
        <w:rPr>
          <w:rFonts w:cs="Times New Roman" w:hint="eastAsia"/>
        </w:rPr>
        <w:t>人，主要从事</w:t>
      </w:r>
      <w:r w:rsidR="00D7790C">
        <w:rPr>
          <w:rFonts w:cs="Times New Roman" w:hint="eastAsia"/>
        </w:rPr>
        <w:t>水转印贴纸、塑胶外壳</w:t>
      </w:r>
      <w:r w:rsidR="00F02CD2" w:rsidRPr="00CA2DCD">
        <w:rPr>
          <w:rFonts w:cs="Times New Roman" w:hint="eastAsia"/>
        </w:rPr>
        <w:t>的加工生产</w:t>
      </w:r>
      <w:r>
        <w:rPr>
          <w:rFonts w:cs="Times New Roman" w:hint="eastAsia"/>
        </w:rPr>
        <w:t>，实际年加工生产</w:t>
      </w:r>
      <w:r w:rsidR="00D7790C">
        <w:rPr>
          <w:rFonts w:cs="Times New Roman" w:hint="eastAsia"/>
        </w:rPr>
        <w:t>水转印贴纸</w:t>
      </w:r>
      <w:r w:rsidR="00D7790C">
        <w:rPr>
          <w:rFonts w:cs="Times New Roman" w:hint="eastAsia"/>
        </w:rPr>
        <w:t>36</w:t>
      </w:r>
      <w:r w:rsidR="00D7790C">
        <w:rPr>
          <w:rFonts w:cs="Times New Roman" w:hint="eastAsia"/>
        </w:rPr>
        <w:t>万张、塑胶外壳</w:t>
      </w:r>
      <w:r w:rsidR="00D7790C">
        <w:rPr>
          <w:rFonts w:cs="Times New Roman" w:hint="eastAsia"/>
        </w:rPr>
        <w:t>1</w:t>
      </w:r>
      <w:r w:rsidR="00D7790C">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D7790C">
        <w:rPr>
          <w:rFonts w:hint="eastAsia"/>
        </w:rPr>
        <w:t>9</w:t>
      </w:r>
      <w:r>
        <w:rPr>
          <w:rFonts w:hint="eastAsia"/>
        </w:rPr>
        <w:t>年</w:t>
      </w:r>
      <w:r w:rsidR="00D7790C">
        <w:rPr>
          <w:rFonts w:hint="eastAsia"/>
        </w:rPr>
        <w:t>5</w:t>
      </w:r>
      <w:r>
        <w:rPr>
          <w:rFonts w:hint="eastAsia"/>
        </w:rPr>
        <w:t>月</w:t>
      </w:r>
      <w:r>
        <w:rPr>
          <w:rFonts w:cs="Times New Roman" w:hint="eastAsia"/>
        </w:rPr>
        <w:t>委托了</w:t>
      </w:r>
      <w:r w:rsidR="00D7790C">
        <w:rPr>
          <w:rFonts w:cs="Times New Roman" w:hint="eastAsia"/>
        </w:rPr>
        <w:t>东莞市新腾环保科技</w:t>
      </w:r>
      <w:r>
        <w:rPr>
          <w:rFonts w:cs="Times New Roman" w:hint="eastAsia"/>
        </w:rPr>
        <w:t>有限公司编制了《</w:t>
      </w:r>
      <w:r w:rsidR="00D7790C">
        <w:rPr>
          <w:rFonts w:cs="Times New Roman" w:hint="eastAsia"/>
        </w:rPr>
        <w:t>东莞</w:t>
      </w:r>
      <w:r w:rsidR="00D7790C">
        <w:rPr>
          <w:rFonts w:hint="eastAsia"/>
        </w:rPr>
        <w:t>市</w:t>
      </w:r>
      <w:r w:rsidR="00D7790C" w:rsidRPr="00D7790C">
        <w:t>虎门优彩转印贴纸厂</w:t>
      </w:r>
      <w:r>
        <w:rPr>
          <w:rFonts w:cs="Times New Roman" w:hint="eastAsia"/>
        </w:rPr>
        <w:t>建设项目环境影响报告表》</w:t>
      </w:r>
      <w:r w:rsidR="00E95DB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D7790C">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D7790C">
        <w:rPr>
          <w:rFonts w:cs="Times New Roman" w:hint="eastAsia"/>
          <w:color w:val="000000"/>
        </w:rPr>
        <w:t>9</w:t>
      </w:r>
      <w:r>
        <w:rPr>
          <w:rFonts w:cs="Times New Roman" w:hint="eastAsia"/>
          <w:color w:val="000000"/>
        </w:rPr>
        <w:t>〕</w:t>
      </w:r>
      <w:r w:rsidR="008B221C">
        <w:rPr>
          <w:rFonts w:cs="Times New Roman" w:hint="eastAsia"/>
          <w:color w:val="000000"/>
        </w:rPr>
        <w:t>110</w:t>
      </w:r>
      <w:r w:rsidR="009F0362">
        <w:rPr>
          <w:rFonts w:cs="Times New Roman" w:hint="eastAsia"/>
          <w:color w:val="000000"/>
        </w:rPr>
        <w:t>06</w:t>
      </w:r>
      <w:r>
        <w:rPr>
          <w:rFonts w:cs="Times New Roman" w:hint="eastAsia"/>
          <w:color w:val="000000"/>
        </w:rPr>
        <w:t>号。</w:t>
      </w:r>
    </w:p>
    <w:p w:rsidR="007D3E7B" w:rsidRDefault="00245F84">
      <w:pPr>
        <w:pStyle w:val="2"/>
        <w:rPr>
          <w:highlight w:val="red"/>
        </w:rPr>
      </w:pPr>
      <w:r>
        <w:rPr>
          <w:rFonts w:hint="eastAsia"/>
        </w:rPr>
        <w:t>项目于</w:t>
      </w:r>
      <w:r w:rsidRPr="00A540C1">
        <w:t>201</w:t>
      </w:r>
      <w:r w:rsidR="009F0362">
        <w:rPr>
          <w:rFonts w:hint="eastAsia"/>
        </w:rPr>
        <w:t>9</w:t>
      </w:r>
      <w:r w:rsidRPr="00A540C1">
        <w:rPr>
          <w:rFonts w:hint="eastAsia"/>
        </w:rPr>
        <w:t>年</w:t>
      </w:r>
      <w:r w:rsidR="009F0362">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9F0362">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9F0362">
        <w:rPr>
          <w:rFonts w:ascii="Times New Roman" w:hAnsi="Times New Roman" w:hint="eastAsia"/>
          <w:sz w:val="24"/>
        </w:rPr>
        <w:t>1</w:t>
      </w:r>
      <w:r w:rsidR="008B221C">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9F0362">
        <w:rPr>
          <w:rFonts w:ascii="Times New Roman" w:hAnsi="Times New Roman" w:hint="eastAsia"/>
          <w:sz w:val="24"/>
        </w:rPr>
        <w:t>6</w:t>
      </w:r>
      <w:r>
        <w:rPr>
          <w:rFonts w:ascii="Times New Roman" w:hint="eastAsia"/>
          <w:sz w:val="24"/>
        </w:rPr>
        <w:t>万元，占总投资的</w:t>
      </w:r>
      <w:r w:rsidR="009F0362">
        <w:rPr>
          <w:rFonts w:ascii="Times New Roman" w:hAnsi="Times New Roman" w:hint="eastAsia"/>
          <w:sz w:val="24"/>
        </w:rPr>
        <w:t>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B273AD" w:rsidRPr="00AC2B88" w:rsidRDefault="008604A8" w:rsidP="00AC2B8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804E75" w:rsidRPr="00804E75">
        <w:rPr>
          <w:rFonts w:ascii="Times New Roman" w:hAnsi="Times New Roman"/>
          <w:sz w:val="24"/>
          <w:szCs w:val="24"/>
        </w:rPr>
        <w:t>冲版、洗版废水（</w:t>
      </w:r>
      <w:r w:rsidR="00804E75" w:rsidRPr="00804E75">
        <w:rPr>
          <w:rFonts w:ascii="Times New Roman" w:hAnsi="Times New Roman"/>
          <w:sz w:val="24"/>
          <w:szCs w:val="24"/>
        </w:rPr>
        <w:t>16.2t/a</w:t>
      </w:r>
      <w:r w:rsidR="00804E75" w:rsidRPr="00804E75">
        <w:rPr>
          <w:rFonts w:ascii="Times New Roman" w:hAnsi="Times New Roman"/>
          <w:sz w:val="24"/>
          <w:szCs w:val="24"/>
        </w:rPr>
        <w:t>）和贴花工序浸泡废水</w:t>
      </w:r>
      <w:r w:rsidR="00804E75" w:rsidRPr="00804E75">
        <w:rPr>
          <w:rFonts w:ascii="Times New Roman" w:hAnsi="Times New Roman"/>
          <w:sz w:val="24"/>
          <w:szCs w:val="24"/>
        </w:rPr>
        <w:lastRenderedPageBreak/>
        <w:t>（</w:t>
      </w:r>
      <w:r w:rsidR="00804E75" w:rsidRPr="00804E75">
        <w:rPr>
          <w:rFonts w:ascii="Times New Roman" w:hAnsi="Times New Roman"/>
          <w:sz w:val="24"/>
          <w:szCs w:val="24"/>
        </w:rPr>
        <w:t>1.8t/a</w:t>
      </w:r>
      <w:r w:rsidR="00804E75" w:rsidRPr="00804E75">
        <w:rPr>
          <w:rFonts w:ascii="Times New Roman" w:hAnsi="Times New Roman"/>
          <w:sz w:val="24"/>
          <w:szCs w:val="24"/>
        </w:rPr>
        <w:t>）经</w:t>
      </w:r>
      <w:r w:rsidR="00135815" w:rsidRPr="00135815">
        <w:rPr>
          <w:rFonts w:ascii="Times New Roman" w:hAnsi="Times New Roman" w:hint="eastAsia"/>
          <w:sz w:val="24"/>
          <w:szCs w:val="24"/>
        </w:rPr>
        <w:t>废水收集桶</w:t>
      </w:r>
      <w:r w:rsidR="00804E75" w:rsidRPr="00804E75">
        <w:rPr>
          <w:rFonts w:ascii="Times New Roman" w:hAnsi="Times New Roman"/>
          <w:sz w:val="24"/>
          <w:szCs w:val="24"/>
        </w:rPr>
        <w:t>收集后交给有资质单位处理</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4639A5" w:rsidRPr="004639A5">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4639A5">
        <w:rPr>
          <w:rFonts w:ascii="宋体" w:hAnsi="宋体" w:cs="宋体"/>
          <w:sz w:val="24"/>
          <w:szCs w:val="24"/>
        </w:rPr>
        <w:t>丝印、烘干工序</w:t>
      </w:r>
      <w:r w:rsidR="004639A5" w:rsidRPr="004639A5">
        <w:rPr>
          <w:rFonts w:ascii="宋体" w:hAnsi="宋体" w:cs="宋体"/>
          <w:sz w:val="24"/>
          <w:szCs w:val="24"/>
        </w:rPr>
        <w:t>设置在密闭车间内，产生的废气</w:t>
      </w:r>
      <w:r w:rsidR="004639A5" w:rsidRPr="00D804D5">
        <w:rPr>
          <w:rFonts w:ascii="Times New Roman"/>
          <w:sz w:val="24"/>
          <w:szCs w:val="24"/>
        </w:rPr>
        <w:t>经</w:t>
      </w:r>
      <w:r w:rsidR="004639A5" w:rsidRPr="00D804D5">
        <w:rPr>
          <w:rFonts w:ascii="Times New Roman" w:hint="eastAsia"/>
          <w:sz w:val="24"/>
          <w:szCs w:val="24"/>
        </w:rPr>
        <w:t>集气装置收集后经“</w:t>
      </w:r>
      <w:r w:rsidR="004639A5">
        <w:rPr>
          <w:rFonts w:ascii="Times New Roman" w:hint="eastAsia"/>
          <w:sz w:val="24"/>
          <w:szCs w:val="24"/>
        </w:rPr>
        <w:t>UV</w:t>
      </w:r>
      <w:r w:rsidR="004639A5" w:rsidRPr="00D804D5">
        <w:rPr>
          <w:rFonts w:ascii="Times New Roman" w:hint="eastAsia"/>
          <w:sz w:val="24"/>
          <w:szCs w:val="24"/>
        </w:rPr>
        <w:t>光解催化装置</w:t>
      </w:r>
      <w:r w:rsidR="004639A5" w:rsidRPr="00D804D5">
        <w:rPr>
          <w:rFonts w:ascii="Times New Roman" w:hint="eastAsia"/>
          <w:sz w:val="24"/>
          <w:szCs w:val="24"/>
        </w:rPr>
        <w:t>+</w:t>
      </w:r>
      <w:r w:rsidR="004639A5" w:rsidRPr="00D804D5">
        <w:rPr>
          <w:rFonts w:ascii="Times New Roman" w:hint="eastAsia"/>
          <w:sz w:val="24"/>
          <w:szCs w:val="24"/>
        </w:rPr>
        <w:t>活性炭吸附装置”</w:t>
      </w:r>
      <w:r w:rsidR="004639A5" w:rsidRPr="004639A5">
        <w:rPr>
          <w:rFonts w:ascii="宋体" w:hAnsi="宋体" w:cs="宋体"/>
          <w:sz w:val="24"/>
          <w:szCs w:val="24"/>
        </w:rPr>
        <w:t>配套处理设施收集处理后高空排放，废气排放</w:t>
      </w:r>
      <w:r w:rsidR="004639A5">
        <w:rPr>
          <w:rFonts w:ascii="宋体" w:hAnsi="宋体" w:cs="宋体" w:hint="eastAsia"/>
          <w:sz w:val="24"/>
          <w:szCs w:val="24"/>
        </w:rPr>
        <w:t>达到</w:t>
      </w:r>
      <w:r w:rsidR="004639A5" w:rsidRPr="004639A5">
        <w:rPr>
          <w:rFonts w:ascii="宋体" w:hAnsi="宋体" w:cs="宋体"/>
          <w:sz w:val="24"/>
          <w:szCs w:val="24"/>
        </w:rPr>
        <w:t xml:space="preserve">广东省《印刷 行业挥发性有机化合物排放标准》（DB44/815-2010）第II时段排 </w:t>
      </w:r>
      <w:r w:rsidR="004639A5">
        <w:rPr>
          <w:rFonts w:ascii="宋体" w:hAnsi="宋体" w:cs="宋体"/>
          <w:sz w:val="24"/>
          <w:szCs w:val="24"/>
        </w:rPr>
        <w:t>气筒排放限值</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B7865">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4639A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639A5">
        <w:rPr>
          <w:rFonts w:ascii="Times New Roman" w:hAnsi="Times New Roman" w:hint="eastAsia"/>
          <w:sz w:val="24"/>
          <w:szCs w:val="24"/>
        </w:rPr>
        <w:t>：</w:t>
      </w:r>
      <w:r w:rsidR="004639A5" w:rsidRPr="0052641F">
        <w:rPr>
          <w:rFonts w:ascii="Times New Roman" w:hAnsi="Times New Roman" w:hint="eastAsia"/>
          <w:sz w:val="24"/>
          <w:szCs w:val="24"/>
        </w:rPr>
        <w:t>（报告编号：</w:t>
      </w:r>
      <w:r w:rsidR="004639A5">
        <w:rPr>
          <w:rFonts w:ascii="Times New Roman" w:hAnsi="Times New Roman" w:hint="eastAsia"/>
          <w:sz w:val="24"/>
          <w:szCs w:val="24"/>
        </w:rPr>
        <w:t>三谱</w:t>
      </w:r>
      <w:r w:rsidR="004639A5">
        <w:rPr>
          <w:rFonts w:ascii="Times New Roman" w:hAnsi="Times New Roman" w:hint="eastAsia"/>
          <w:sz w:val="24"/>
          <w:szCs w:val="24"/>
        </w:rPr>
        <w:t xml:space="preserve"> </w:t>
      </w:r>
      <w:r w:rsidR="004639A5" w:rsidRPr="0052641F">
        <w:rPr>
          <w:rFonts w:ascii="Times New Roman" w:hAnsi="Times New Roman" w:hint="eastAsia"/>
          <w:sz w:val="24"/>
          <w:szCs w:val="24"/>
        </w:rPr>
        <w:t>（验字）</w:t>
      </w:r>
      <w:r w:rsidR="004639A5">
        <w:rPr>
          <w:rFonts w:ascii="宋体" w:hAnsi="宋体" w:cs="宋体" w:hint="eastAsia"/>
          <w:sz w:val="24"/>
          <w:szCs w:val="24"/>
        </w:rPr>
        <w:t>第【SPJC20191114002】号</w:t>
      </w:r>
      <w:r w:rsidR="004639A5"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4639A5" w:rsidRPr="00804E75">
        <w:rPr>
          <w:rFonts w:ascii="Times New Roman" w:hAnsi="Times New Roman"/>
          <w:sz w:val="24"/>
          <w:szCs w:val="24"/>
        </w:rPr>
        <w:t>冲版、洗版废水（</w:t>
      </w:r>
      <w:r w:rsidR="004639A5" w:rsidRPr="00804E75">
        <w:rPr>
          <w:rFonts w:ascii="Times New Roman" w:hAnsi="Times New Roman"/>
          <w:sz w:val="24"/>
          <w:szCs w:val="24"/>
        </w:rPr>
        <w:t>16.2t/a</w:t>
      </w:r>
      <w:r w:rsidR="004639A5" w:rsidRPr="00804E75">
        <w:rPr>
          <w:rFonts w:ascii="Times New Roman" w:hAnsi="Times New Roman"/>
          <w:sz w:val="24"/>
          <w:szCs w:val="24"/>
        </w:rPr>
        <w:t>）和贴花工序浸泡废水（</w:t>
      </w:r>
      <w:r w:rsidR="004639A5" w:rsidRPr="00804E75">
        <w:rPr>
          <w:rFonts w:ascii="Times New Roman" w:hAnsi="Times New Roman"/>
          <w:sz w:val="24"/>
          <w:szCs w:val="24"/>
        </w:rPr>
        <w:t>1.8t/a</w:t>
      </w:r>
      <w:r w:rsidR="004639A5" w:rsidRPr="00804E75">
        <w:rPr>
          <w:rFonts w:ascii="Times New Roman" w:hAnsi="Times New Roman"/>
          <w:sz w:val="24"/>
          <w:szCs w:val="24"/>
        </w:rPr>
        <w:t>）经</w:t>
      </w:r>
      <w:r w:rsidR="00135815" w:rsidRPr="00135815">
        <w:rPr>
          <w:rFonts w:ascii="Times New Roman" w:hAnsi="Times New Roman" w:hint="eastAsia"/>
          <w:sz w:val="24"/>
          <w:szCs w:val="24"/>
        </w:rPr>
        <w:t>废水收集桶</w:t>
      </w:r>
      <w:r w:rsidR="004639A5" w:rsidRPr="00804E75">
        <w:rPr>
          <w:rFonts w:ascii="Times New Roman" w:hAnsi="Times New Roman"/>
          <w:sz w:val="24"/>
          <w:szCs w:val="24"/>
        </w:rPr>
        <w:t>收集后交给有资质单位处理</w:t>
      </w:r>
      <w:r w:rsidR="00E33B6B">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4639A5" w:rsidRPr="004639A5">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4639A5"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Pr>
          <w:rFonts w:ascii="宋体" w:hAnsi="宋体" w:cs="宋体"/>
          <w:sz w:val="24"/>
          <w:szCs w:val="24"/>
        </w:rPr>
        <w:t>丝印、烘干工序</w:t>
      </w:r>
      <w:r w:rsidRPr="004639A5">
        <w:rPr>
          <w:rFonts w:ascii="宋体" w:hAnsi="宋体" w:cs="宋体"/>
          <w:sz w:val="24"/>
          <w:szCs w:val="24"/>
        </w:rPr>
        <w:t>设置在密闭车间内，产生的废气</w:t>
      </w:r>
      <w:r w:rsidRPr="00D804D5">
        <w:rPr>
          <w:rFonts w:ascii="Times New Roman"/>
          <w:sz w:val="24"/>
          <w:szCs w:val="24"/>
        </w:rPr>
        <w:t>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4639A5">
        <w:rPr>
          <w:rFonts w:ascii="宋体" w:hAnsi="宋体" w:cs="宋体"/>
          <w:sz w:val="24"/>
          <w:szCs w:val="24"/>
        </w:rPr>
        <w:t>配套处理设施收集处理后高空排放，废气排放</w:t>
      </w:r>
      <w:r>
        <w:rPr>
          <w:rFonts w:ascii="宋体" w:hAnsi="宋体" w:cs="宋体" w:hint="eastAsia"/>
          <w:sz w:val="24"/>
          <w:szCs w:val="24"/>
        </w:rPr>
        <w:t>达到</w:t>
      </w:r>
      <w:r w:rsidRPr="004639A5">
        <w:rPr>
          <w:rFonts w:ascii="宋体" w:hAnsi="宋体" w:cs="宋体"/>
          <w:sz w:val="24"/>
          <w:szCs w:val="24"/>
        </w:rPr>
        <w:t xml:space="preserve">广东省《印刷 行业挥发性有机化合物排放标准》（DB44/815-2010）第II时段排 </w:t>
      </w:r>
      <w:r>
        <w:rPr>
          <w:rFonts w:ascii="宋体" w:hAnsi="宋体" w:cs="宋体"/>
          <w:sz w:val="24"/>
          <w:szCs w:val="24"/>
        </w:rPr>
        <w:t>气筒排放限值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Pr>
          <w:rFonts w:ascii="Times New Roman" w:hAnsi="Times New Roman" w:hint="eastAsia"/>
          <w:sz w:val="24"/>
          <w:szCs w:val="24"/>
        </w:rPr>
        <w:t>：</w:t>
      </w:r>
      <w:r w:rsidRPr="0052641F">
        <w:rPr>
          <w:rFonts w:ascii="Times New Roman" w:hAnsi="Times New Roman" w:hint="eastAsia"/>
          <w:sz w:val="24"/>
          <w:szCs w:val="24"/>
        </w:rPr>
        <w:t>（报告编号：</w:t>
      </w:r>
      <w:r>
        <w:rPr>
          <w:rFonts w:ascii="Times New Roman" w:hAnsi="Times New Roman" w:hint="eastAsia"/>
          <w:sz w:val="24"/>
          <w:szCs w:val="24"/>
        </w:rPr>
        <w:t>三谱</w:t>
      </w:r>
      <w:r>
        <w:rPr>
          <w:rFonts w:ascii="Times New Roman" w:hAnsi="Times New Roman" w:hint="eastAsia"/>
          <w:sz w:val="24"/>
          <w:szCs w:val="24"/>
        </w:rPr>
        <w:t xml:space="preserve"> </w:t>
      </w:r>
      <w:r w:rsidRPr="0052641F">
        <w:rPr>
          <w:rFonts w:ascii="Times New Roman" w:hAnsi="Times New Roman" w:hint="eastAsia"/>
          <w:sz w:val="24"/>
          <w:szCs w:val="24"/>
        </w:rPr>
        <w:t>（验字）</w:t>
      </w:r>
      <w:r>
        <w:rPr>
          <w:rFonts w:ascii="宋体" w:hAnsi="宋体" w:cs="宋体" w:hint="eastAsia"/>
          <w:sz w:val="24"/>
          <w:szCs w:val="24"/>
        </w:rPr>
        <w:t>第【SPJC20191114002】号</w:t>
      </w:r>
      <w:r w:rsidRPr="0052641F">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Pr="004639A5" w:rsidRDefault="00D0218D" w:rsidP="004639A5">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lastRenderedPageBreak/>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475023">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4639A5">
        <w:rPr>
          <w:rFonts w:ascii="Times New Roman" w:hAnsi="Times New Roman" w:hint="eastAsia"/>
          <w:sz w:val="24"/>
          <w:szCs w:val="24"/>
        </w:rPr>
        <w:t>：</w:t>
      </w:r>
      <w:r w:rsidR="004639A5" w:rsidRPr="0052641F">
        <w:rPr>
          <w:rFonts w:ascii="Times New Roman" w:hAnsi="Times New Roman" w:hint="eastAsia"/>
          <w:sz w:val="24"/>
          <w:szCs w:val="24"/>
        </w:rPr>
        <w:t>（报告编号：</w:t>
      </w:r>
      <w:r w:rsidR="004639A5">
        <w:rPr>
          <w:rFonts w:ascii="Times New Roman" w:hAnsi="Times New Roman" w:hint="eastAsia"/>
          <w:sz w:val="24"/>
          <w:szCs w:val="24"/>
        </w:rPr>
        <w:t>三谱</w:t>
      </w:r>
      <w:r w:rsidR="004639A5">
        <w:rPr>
          <w:rFonts w:ascii="Times New Roman" w:hAnsi="Times New Roman" w:hint="eastAsia"/>
          <w:sz w:val="24"/>
          <w:szCs w:val="24"/>
        </w:rPr>
        <w:t xml:space="preserve"> </w:t>
      </w:r>
      <w:r w:rsidR="004639A5" w:rsidRPr="0052641F">
        <w:rPr>
          <w:rFonts w:ascii="Times New Roman" w:hAnsi="Times New Roman" w:hint="eastAsia"/>
          <w:sz w:val="24"/>
          <w:szCs w:val="24"/>
        </w:rPr>
        <w:t>（验字）</w:t>
      </w:r>
      <w:r w:rsidR="004639A5">
        <w:rPr>
          <w:rFonts w:ascii="宋体" w:hAnsi="宋体" w:cs="宋体" w:hint="eastAsia"/>
          <w:sz w:val="24"/>
          <w:szCs w:val="24"/>
        </w:rPr>
        <w:t>第【SPJC20191114002】号</w:t>
      </w:r>
      <w:r w:rsidR="004639A5" w:rsidRPr="0052641F">
        <w:rPr>
          <w:rFonts w:ascii="Times New Roman" w:hAnsi="Times New Roman"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2920A6" w:rsidRPr="002920A6">
        <w:rPr>
          <w:rFonts w:ascii="Times New Roman" w:hAnsi="Times New Roman"/>
          <w:sz w:val="24"/>
          <w:szCs w:val="24"/>
        </w:rPr>
        <w:t>虎门优彩转印贴纸厂</w:t>
      </w:r>
      <w:r>
        <w:rPr>
          <w:rFonts w:ascii="Times New Roman" w:hAnsi="Times New Roman" w:hint="eastAsia"/>
          <w:sz w:val="24"/>
          <w:szCs w:val="24"/>
        </w:rPr>
        <w:t>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B13965">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5C2C85">
        <w:rPr>
          <w:rFonts w:ascii="Times New Roman" w:hAnsi="Times New Roman" w:hint="eastAsia"/>
          <w:sz w:val="24"/>
          <w:szCs w:val="24"/>
        </w:rPr>
        <w:t>防治设施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475023" w:rsidRDefault="00475023" w:rsidP="00AC2B88">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2920A6" w:rsidRPr="002920A6">
        <w:rPr>
          <w:rFonts w:ascii="Times New Roman"/>
          <w:b/>
          <w:sz w:val="28"/>
          <w:szCs w:val="28"/>
        </w:rPr>
        <w:t>虎门优彩转印贴纸厂</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382412">
        <w:rPr>
          <w:rFonts w:ascii="Times New Roman" w:hAnsi="Times New Roman" w:hint="eastAsia"/>
          <w:b/>
          <w:sz w:val="24"/>
          <w:szCs w:val="24"/>
        </w:rPr>
        <w:t>-</w:t>
      </w:r>
      <w:r w:rsidR="002920A6">
        <w:rPr>
          <w:rFonts w:ascii="Times New Roman" w:hAnsi="Times New Roman" w:hint="eastAsia"/>
          <w:b/>
          <w:sz w:val="24"/>
          <w:szCs w:val="24"/>
        </w:rPr>
        <w:t>11</w:t>
      </w:r>
      <w:r w:rsidR="00146B67" w:rsidRPr="00146B67">
        <w:rPr>
          <w:rFonts w:ascii="Times New Roman" w:hAnsi="Times New Roman" w:hint="eastAsia"/>
          <w:b/>
          <w:sz w:val="24"/>
          <w:szCs w:val="24"/>
        </w:rPr>
        <w:t>-</w:t>
      </w:r>
      <w:r w:rsidR="002920A6">
        <w:rPr>
          <w:rFonts w:ascii="Times New Roman" w:hAnsi="Times New Roman" w:hint="eastAsia"/>
          <w:b/>
          <w:sz w:val="24"/>
          <w:szCs w:val="24"/>
        </w:rPr>
        <w:t>18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B71732" w:rsidRDefault="00B71732" w:rsidP="00B71732">
      <w:pPr>
        <w:wordWrap w:val="0"/>
        <w:spacing w:line="360" w:lineRule="auto"/>
        <w:ind w:right="560"/>
        <w:rPr>
          <w:rFonts w:ascii="Times New Roman"/>
          <w:b/>
          <w:sz w:val="11"/>
          <w:szCs w:val="11"/>
        </w:rPr>
      </w:pPr>
    </w:p>
    <w:p w:rsidR="00961C1C" w:rsidRDefault="00961C1C" w:rsidP="00550F8B">
      <w:pPr>
        <w:wordWrap w:val="0"/>
        <w:spacing w:line="360" w:lineRule="auto"/>
        <w:ind w:right="560" w:firstLineChars="400" w:firstLine="1124"/>
        <w:rPr>
          <w:rFonts w:ascii="Times New Roman" w:hint="eastAsia"/>
          <w:b/>
          <w:sz w:val="28"/>
          <w:szCs w:val="28"/>
        </w:rPr>
      </w:pPr>
    </w:p>
    <w:p w:rsidR="00B71732" w:rsidRDefault="00B71732" w:rsidP="00550F8B">
      <w:pPr>
        <w:wordWrap w:val="0"/>
        <w:spacing w:line="360" w:lineRule="auto"/>
        <w:ind w:right="560" w:firstLineChars="400" w:firstLine="1124"/>
        <w:rPr>
          <w:rFonts w:ascii="Times New Roman" w:hAnsi="Times New Roman" w:hint="eastAsia"/>
          <w:b/>
          <w:sz w:val="28"/>
          <w:szCs w:val="28"/>
        </w:rPr>
      </w:pPr>
      <w:r w:rsidRPr="003A48A7">
        <w:rPr>
          <w:rFonts w:ascii="Times New Roman" w:hint="eastAsia"/>
          <w:b/>
          <w:sz w:val="28"/>
          <w:szCs w:val="28"/>
        </w:rPr>
        <w:t>东莞</w:t>
      </w:r>
      <w:r>
        <w:rPr>
          <w:rFonts w:ascii="Times New Roman" w:hint="eastAsia"/>
          <w:b/>
          <w:sz w:val="28"/>
          <w:szCs w:val="28"/>
        </w:rPr>
        <w:t>市</w:t>
      </w:r>
      <w:r w:rsidR="00550F8B" w:rsidRPr="002920A6">
        <w:rPr>
          <w:rFonts w:ascii="Times New Roman"/>
          <w:b/>
          <w:sz w:val="28"/>
          <w:szCs w:val="28"/>
        </w:rPr>
        <w:t>虎门优彩转印贴纸厂</w:t>
      </w:r>
      <w:r w:rsidRPr="00E14909">
        <w:rPr>
          <w:rFonts w:ascii="Times New Roman" w:hint="eastAsia"/>
          <w:b/>
          <w:sz w:val="28"/>
          <w:szCs w:val="28"/>
        </w:rPr>
        <w:t>项目</w:t>
      </w:r>
      <w:r>
        <w:rPr>
          <w:rFonts w:ascii="Times New Roman" w:hAnsi="Times New Roman" w:hint="eastAsia"/>
          <w:b/>
          <w:sz w:val="28"/>
          <w:szCs w:val="28"/>
        </w:rPr>
        <w:t>验收小组签到表</w:t>
      </w:r>
    </w:p>
    <w:p w:rsidR="00961C1C" w:rsidRPr="00190A85" w:rsidRDefault="00961C1C" w:rsidP="00961C1C">
      <w:pPr>
        <w:wordWrap w:val="0"/>
        <w:spacing w:line="360" w:lineRule="auto"/>
        <w:ind w:right="560" w:firstLineChars="400" w:firstLine="723"/>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B71732" w:rsidTr="00D7790C">
        <w:trPr>
          <w:trHeight w:val="1067"/>
        </w:trPr>
        <w:tc>
          <w:tcPr>
            <w:tcW w:w="1363"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B71732"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B71732" w:rsidTr="00D7790C">
        <w:trPr>
          <w:trHeight w:val="1038"/>
        </w:trPr>
        <w:tc>
          <w:tcPr>
            <w:tcW w:w="1363" w:type="dxa"/>
            <w:vMerge w:val="restart"/>
            <w:vAlign w:val="center"/>
          </w:tcPr>
          <w:p w:rsidR="00B71732" w:rsidRPr="0058259D" w:rsidRDefault="00B71732" w:rsidP="00D7790C">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B71732" w:rsidRDefault="00B71732" w:rsidP="00D7790C">
            <w:pPr>
              <w:spacing w:line="360" w:lineRule="auto"/>
              <w:rPr>
                <w:rFonts w:ascii="Times New Roman" w:hAnsi="Times New Roman"/>
                <w:sz w:val="24"/>
                <w:szCs w:val="24"/>
              </w:rPr>
            </w:pPr>
          </w:p>
        </w:tc>
        <w:tc>
          <w:tcPr>
            <w:tcW w:w="1720" w:type="dxa"/>
            <w:vAlign w:val="center"/>
          </w:tcPr>
          <w:p w:rsidR="00B71732" w:rsidRDefault="00B71732" w:rsidP="00D7790C">
            <w:pPr>
              <w:spacing w:line="360" w:lineRule="auto"/>
              <w:jc w:val="center"/>
              <w:rPr>
                <w:rFonts w:ascii="Times New Roman" w:hAnsi="Times New Roman"/>
                <w:sz w:val="24"/>
                <w:szCs w:val="24"/>
              </w:rPr>
            </w:pPr>
          </w:p>
        </w:tc>
        <w:tc>
          <w:tcPr>
            <w:tcW w:w="1003" w:type="dxa"/>
          </w:tcPr>
          <w:p w:rsidR="00B71732" w:rsidRDefault="00B71732" w:rsidP="00D7790C">
            <w:pPr>
              <w:spacing w:line="360" w:lineRule="auto"/>
              <w:jc w:val="center"/>
              <w:rPr>
                <w:rFonts w:ascii="Times New Roman" w:hAnsi="Times New Roman"/>
                <w:sz w:val="24"/>
                <w:szCs w:val="24"/>
              </w:rPr>
            </w:pPr>
          </w:p>
        </w:tc>
        <w:tc>
          <w:tcPr>
            <w:tcW w:w="1004" w:type="dxa"/>
            <w:vAlign w:val="center"/>
          </w:tcPr>
          <w:p w:rsidR="00B71732" w:rsidRDefault="00B71732" w:rsidP="00D7790C">
            <w:pPr>
              <w:spacing w:line="360" w:lineRule="auto"/>
              <w:jc w:val="center"/>
              <w:rPr>
                <w:rFonts w:ascii="Times New Roman" w:hAnsi="Times New Roman"/>
                <w:sz w:val="24"/>
                <w:szCs w:val="24"/>
              </w:rPr>
            </w:pPr>
          </w:p>
        </w:tc>
        <w:tc>
          <w:tcPr>
            <w:tcW w:w="2150" w:type="dxa"/>
            <w:vAlign w:val="center"/>
          </w:tcPr>
          <w:p w:rsidR="00B71732" w:rsidRDefault="00B71732" w:rsidP="00D7790C">
            <w:pPr>
              <w:spacing w:line="360" w:lineRule="auto"/>
              <w:jc w:val="center"/>
              <w:rPr>
                <w:rFonts w:ascii="Times New Roman" w:hAnsi="Times New Roman"/>
                <w:sz w:val="24"/>
                <w:szCs w:val="24"/>
              </w:rPr>
            </w:pPr>
          </w:p>
        </w:tc>
        <w:tc>
          <w:tcPr>
            <w:tcW w:w="1290" w:type="dxa"/>
            <w:vAlign w:val="center"/>
          </w:tcPr>
          <w:p w:rsidR="00B71732" w:rsidRDefault="00B71732" w:rsidP="00D7790C">
            <w:pPr>
              <w:spacing w:line="360" w:lineRule="auto"/>
              <w:jc w:val="center"/>
              <w:rPr>
                <w:rFonts w:ascii="Times New Roman" w:hAnsi="Times New Roman"/>
                <w:sz w:val="24"/>
                <w:szCs w:val="24"/>
              </w:rPr>
            </w:pPr>
          </w:p>
        </w:tc>
      </w:tr>
      <w:tr w:rsidR="00B71732" w:rsidTr="00D7790C">
        <w:trPr>
          <w:trHeight w:val="1006"/>
        </w:trPr>
        <w:tc>
          <w:tcPr>
            <w:tcW w:w="1363" w:type="dxa"/>
            <w:vMerge/>
          </w:tcPr>
          <w:p w:rsidR="00B71732" w:rsidRPr="0058259D" w:rsidRDefault="00B71732" w:rsidP="00D7790C">
            <w:pPr>
              <w:spacing w:line="360" w:lineRule="auto"/>
              <w:rPr>
                <w:rFonts w:ascii="Times New Roman" w:hAnsi="Times New Roman"/>
                <w:b/>
                <w:sz w:val="24"/>
                <w:szCs w:val="24"/>
              </w:rPr>
            </w:pPr>
          </w:p>
        </w:tc>
        <w:tc>
          <w:tcPr>
            <w:tcW w:w="2437" w:type="dxa"/>
            <w:vAlign w:val="center"/>
          </w:tcPr>
          <w:p w:rsidR="00B71732" w:rsidRDefault="00B71732" w:rsidP="00D7790C">
            <w:pPr>
              <w:spacing w:line="360" w:lineRule="auto"/>
              <w:rPr>
                <w:rFonts w:ascii="Times New Roman" w:hAnsi="Times New Roman"/>
                <w:sz w:val="24"/>
                <w:szCs w:val="24"/>
              </w:rPr>
            </w:pPr>
          </w:p>
        </w:tc>
        <w:tc>
          <w:tcPr>
            <w:tcW w:w="1720" w:type="dxa"/>
            <w:vAlign w:val="center"/>
          </w:tcPr>
          <w:p w:rsidR="00B71732" w:rsidRDefault="00B71732" w:rsidP="00D7790C">
            <w:pPr>
              <w:spacing w:line="360" w:lineRule="auto"/>
              <w:jc w:val="center"/>
              <w:rPr>
                <w:rFonts w:ascii="Times New Roman" w:hAnsi="Times New Roman"/>
                <w:sz w:val="24"/>
                <w:szCs w:val="24"/>
              </w:rPr>
            </w:pPr>
          </w:p>
        </w:tc>
        <w:tc>
          <w:tcPr>
            <w:tcW w:w="1003" w:type="dxa"/>
          </w:tcPr>
          <w:p w:rsidR="00B71732" w:rsidRDefault="00B71732" w:rsidP="00D7790C">
            <w:pPr>
              <w:spacing w:line="360" w:lineRule="auto"/>
              <w:jc w:val="center"/>
              <w:rPr>
                <w:rFonts w:ascii="Times New Roman" w:hAnsi="Times New Roman"/>
                <w:sz w:val="24"/>
                <w:szCs w:val="24"/>
              </w:rPr>
            </w:pPr>
          </w:p>
        </w:tc>
        <w:tc>
          <w:tcPr>
            <w:tcW w:w="1004" w:type="dxa"/>
            <w:vAlign w:val="center"/>
          </w:tcPr>
          <w:p w:rsidR="00B71732" w:rsidRDefault="00B71732" w:rsidP="00D7790C">
            <w:pPr>
              <w:spacing w:line="360" w:lineRule="auto"/>
              <w:jc w:val="center"/>
              <w:rPr>
                <w:rFonts w:ascii="Times New Roman" w:hAnsi="Times New Roman"/>
                <w:sz w:val="24"/>
                <w:szCs w:val="24"/>
              </w:rPr>
            </w:pPr>
          </w:p>
        </w:tc>
        <w:tc>
          <w:tcPr>
            <w:tcW w:w="2150" w:type="dxa"/>
            <w:vAlign w:val="center"/>
          </w:tcPr>
          <w:p w:rsidR="00B71732" w:rsidRDefault="00B71732" w:rsidP="00D7790C">
            <w:pPr>
              <w:spacing w:line="360" w:lineRule="auto"/>
              <w:jc w:val="center"/>
              <w:rPr>
                <w:rFonts w:ascii="Times New Roman" w:hAnsi="Times New Roman"/>
                <w:sz w:val="24"/>
                <w:szCs w:val="24"/>
              </w:rPr>
            </w:pPr>
          </w:p>
        </w:tc>
        <w:tc>
          <w:tcPr>
            <w:tcW w:w="1290" w:type="dxa"/>
            <w:vAlign w:val="center"/>
          </w:tcPr>
          <w:p w:rsidR="00B71732" w:rsidRDefault="00B71732" w:rsidP="00D7790C">
            <w:pPr>
              <w:spacing w:line="360" w:lineRule="auto"/>
              <w:jc w:val="center"/>
              <w:rPr>
                <w:rFonts w:ascii="Times New Roman" w:hAnsi="Times New Roman"/>
                <w:sz w:val="24"/>
                <w:szCs w:val="24"/>
              </w:rPr>
            </w:pPr>
          </w:p>
        </w:tc>
      </w:tr>
      <w:tr w:rsidR="00B71732" w:rsidTr="00D7790C">
        <w:trPr>
          <w:trHeight w:val="1052"/>
        </w:trPr>
        <w:tc>
          <w:tcPr>
            <w:tcW w:w="1363" w:type="dxa"/>
            <w:vAlign w:val="center"/>
          </w:tcPr>
          <w:p w:rsidR="00B71732" w:rsidRPr="0058259D"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B71732" w:rsidRDefault="00B71732" w:rsidP="00D7790C">
            <w:pPr>
              <w:spacing w:line="360" w:lineRule="auto"/>
              <w:rPr>
                <w:rFonts w:ascii="Times New Roman" w:hAnsi="Times New Roman"/>
                <w:sz w:val="24"/>
                <w:szCs w:val="24"/>
              </w:rPr>
            </w:pPr>
          </w:p>
        </w:tc>
        <w:tc>
          <w:tcPr>
            <w:tcW w:w="1720" w:type="dxa"/>
            <w:vAlign w:val="center"/>
          </w:tcPr>
          <w:p w:rsidR="00B71732" w:rsidRDefault="00B71732" w:rsidP="00D7790C">
            <w:pPr>
              <w:spacing w:line="360" w:lineRule="auto"/>
              <w:jc w:val="center"/>
              <w:rPr>
                <w:rFonts w:ascii="Times New Roman" w:hAnsi="Times New Roman"/>
                <w:sz w:val="24"/>
                <w:szCs w:val="24"/>
              </w:rPr>
            </w:pPr>
          </w:p>
        </w:tc>
        <w:tc>
          <w:tcPr>
            <w:tcW w:w="1003" w:type="dxa"/>
          </w:tcPr>
          <w:p w:rsidR="00B71732" w:rsidRDefault="00B71732" w:rsidP="00D7790C">
            <w:pPr>
              <w:spacing w:line="360" w:lineRule="auto"/>
              <w:jc w:val="center"/>
              <w:rPr>
                <w:rFonts w:ascii="Times New Roman" w:hAnsi="Times New Roman"/>
                <w:sz w:val="24"/>
                <w:szCs w:val="24"/>
              </w:rPr>
            </w:pPr>
          </w:p>
        </w:tc>
        <w:tc>
          <w:tcPr>
            <w:tcW w:w="1004" w:type="dxa"/>
            <w:vAlign w:val="center"/>
          </w:tcPr>
          <w:p w:rsidR="00B71732" w:rsidRDefault="00B71732" w:rsidP="00D7790C">
            <w:pPr>
              <w:spacing w:line="360" w:lineRule="auto"/>
              <w:jc w:val="center"/>
              <w:rPr>
                <w:rFonts w:ascii="Times New Roman" w:hAnsi="Times New Roman"/>
                <w:sz w:val="24"/>
                <w:szCs w:val="24"/>
              </w:rPr>
            </w:pPr>
          </w:p>
        </w:tc>
        <w:tc>
          <w:tcPr>
            <w:tcW w:w="2150" w:type="dxa"/>
            <w:vAlign w:val="center"/>
          </w:tcPr>
          <w:p w:rsidR="00B71732" w:rsidRDefault="00B71732" w:rsidP="00D7790C">
            <w:pPr>
              <w:spacing w:line="360" w:lineRule="auto"/>
              <w:jc w:val="center"/>
              <w:rPr>
                <w:rFonts w:ascii="Times New Roman" w:hAnsi="Times New Roman"/>
                <w:sz w:val="24"/>
                <w:szCs w:val="24"/>
              </w:rPr>
            </w:pPr>
          </w:p>
        </w:tc>
        <w:tc>
          <w:tcPr>
            <w:tcW w:w="1290" w:type="dxa"/>
            <w:vAlign w:val="center"/>
          </w:tcPr>
          <w:p w:rsidR="00B71732" w:rsidRDefault="00B71732" w:rsidP="00D7790C">
            <w:pPr>
              <w:spacing w:line="360" w:lineRule="auto"/>
              <w:jc w:val="center"/>
              <w:rPr>
                <w:rFonts w:ascii="Times New Roman" w:hAnsi="Times New Roman"/>
                <w:sz w:val="24"/>
                <w:szCs w:val="24"/>
              </w:rPr>
            </w:pPr>
          </w:p>
        </w:tc>
      </w:tr>
      <w:tr w:rsidR="00B71732" w:rsidTr="00D7790C">
        <w:trPr>
          <w:trHeight w:val="1022"/>
        </w:trPr>
        <w:tc>
          <w:tcPr>
            <w:tcW w:w="1363" w:type="dxa"/>
            <w:vAlign w:val="center"/>
          </w:tcPr>
          <w:p w:rsidR="00B71732" w:rsidRPr="0058259D" w:rsidRDefault="00B71732" w:rsidP="00D7790C">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B71732" w:rsidRDefault="00B71732" w:rsidP="00D7790C">
            <w:pPr>
              <w:spacing w:line="360" w:lineRule="auto"/>
              <w:rPr>
                <w:rFonts w:ascii="Times New Roman" w:hAnsi="Times New Roman"/>
                <w:sz w:val="24"/>
                <w:szCs w:val="24"/>
              </w:rPr>
            </w:pPr>
          </w:p>
        </w:tc>
        <w:tc>
          <w:tcPr>
            <w:tcW w:w="1720" w:type="dxa"/>
            <w:vAlign w:val="center"/>
          </w:tcPr>
          <w:p w:rsidR="00B71732" w:rsidRDefault="00B71732" w:rsidP="00D7790C">
            <w:pPr>
              <w:spacing w:line="360" w:lineRule="auto"/>
              <w:jc w:val="center"/>
              <w:rPr>
                <w:rFonts w:ascii="Times New Roman" w:hAnsi="Times New Roman"/>
                <w:sz w:val="24"/>
                <w:szCs w:val="24"/>
              </w:rPr>
            </w:pPr>
          </w:p>
        </w:tc>
        <w:tc>
          <w:tcPr>
            <w:tcW w:w="1003" w:type="dxa"/>
          </w:tcPr>
          <w:p w:rsidR="00B71732" w:rsidRDefault="00B71732" w:rsidP="00D7790C">
            <w:pPr>
              <w:spacing w:line="360" w:lineRule="auto"/>
              <w:jc w:val="center"/>
              <w:rPr>
                <w:rFonts w:ascii="Times New Roman" w:hAnsi="Times New Roman"/>
                <w:sz w:val="24"/>
                <w:szCs w:val="24"/>
              </w:rPr>
            </w:pPr>
          </w:p>
        </w:tc>
        <w:tc>
          <w:tcPr>
            <w:tcW w:w="1004" w:type="dxa"/>
            <w:vAlign w:val="center"/>
          </w:tcPr>
          <w:p w:rsidR="00B71732" w:rsidRDefault="00B71732" w:rsidP="00D7790C">
            <w:pPr>
              <w:spacing w:line="360" w:lineRule="auto"/>
              <w:jc w:val="center"/>
              <w:rPr>
                <w:rFonts w:ascii="Times New Roman" w:hAnsi="Times New Roman"/>
                <w:sz w:val="24"/>
                <w:szCs w:val="24"/>
              </w:rPr>
            </w:pPr>
          </w:p>
        </w:tc>
        <w:tc>
          <w:tcPr>
            <w:tcW w:w="2150" w:type="dxa"/>
            <w:vAlign w:val="center"/>
          </w:tcPr>
          <w:p w:rsidR="00B71732" w:rsidRDefault="00B71732" w:rsidP="00D7790C">
            <w:pPr>
              <w:spacing w:line="360" w:lineRule="auto"/>
              <w:jc w:val="center"/>
              <w:rPr>
                <w:rFonts w:ascii="Times New Roman" w:hAnsi="Times New Roman"/>
                <w:sz w:val="24"/>
                <w:szCs w:val="24"/>
              </w:rPr>
            </w:pPr>
          </w:p>
        </w:tc>
        <w:tc>
          <w:tcPr>
            <w:tcW w:w="1290" w:type="dxa"/>
            <w:vAlign w:val="center"/>
          </w:tcPr>
          <w:p w:rsidR="00B71732" w:rsidRDefault="00B71732" w:rsidP="00D7790C">
            <w:pPr>
              <w:spacing w:line="360" w:lineRule="auto"/>
              <w:jc w:val="center"/>
              <w:rPr>
                <w:rFonts w:ascii="Times New Roman" w:hAnsi="Times New Roman"/>
                <w:sz w:val="24"/>
                <w:szCs w:val="24"/>
              </w:rPr>
            </w:pPr>
          </w:p>
        </w:tc>
      </w:tr>
      <w:tr w:rsidR="00B71732" w:rsidTr="00D7790C">
        <w:trPr>
          <w:trHeight w:val="1051"/>
        </w:trPr>
        <w:tc>
          <w:tcPr>
            <w:tcW w:w="1363" w:type="dxa"/>
            <w:vAlign w:val="center"/>
          </w:tcPr>
          <w:p w:rsidR="00B71732" w:rsidRPr="0058259D" w:rsidRDefault="00B71732" w:rsidP="00D7790C">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B71732" w:rsidRDefault="00B71732" w:rsidP="00D7790C">
            <w:pPr>
              <w:spacing w:line="360" w:lineRule="auto"/>
              <w:rPr>
                <w:rFonts w:ascii="Times New Roman" w:hAnsi="Times New Roman"/>
                <w:sz w:val="24"/>
                <w:szCs w:val="24"/>
              </w:rPr>
            </w:pPr>
          </w:p>
        </w:tc>
        <w:tc>
          <w:tcPr>
            <w:tcW w:w="1720" w:type="dxa"/>
            <w:vAlign w:val="center"/>
          </w:tcPr>
          <w:p w:rsidR="00B71732" w:rsidRDefault="00B71732" w:rsidP="00D7790C">
            <w:pPr>
              <w:spacing w:line="360" w:lineRule="auto"/>
              <w:jc w:val="center"/>
              <w:rPr>
                <w:rFonts w:ascii="Times New Roman" w:hAnsi="Times New Roman"/>
                <w:sz w:val="24"/>
                <w:szCs w:val="24"/>
              </w:rPr>
            </w:pPr>
          </w:p>
        </w:tc>
        <w:tc>
          <w:tcPr>
            <w:tcW w:w="1003" w:type="dxa"/>
          </w:tcPr>
          <w:p w:rsidR="00B71732" w:rsidRDefault="00B71732" w:rsidP="00D7790C">
            <w:pPr>
              <w:spacing w:line="360" w:lineRule="auto"/>
              <w:jc w:val="center"/>
              <w:rPr>
                <w:rFonts w:ascii="Times New Roman" w:hAnsi="Times New Roman"/>
                <w:sz w:val="24"/>
                <w:szCs w:val="24"/>
              </w:rPr>
            </w:pPr>
          </w:p>
        </w:tc>
        <w:tc>
          <w:tcPr>
            <w:tcW w:w="1004" w:type="dxa"/>
            <w:vAlign w:val="center"/>
          </w:tcPr>
          <w:p w:rsidR="00B71732" w:rsidRDefault="00B71732" w:rsidP="00D7790C">
            <w:pPr>
              <w:spacing w:line="360" w:lineRule="auto"/>
              <w:jc w:val="center"/>
              <w:rPr>
                <w:rFonts w:ascii="Times New Roman" w:hAnsi="Times New Roman"/>
                <w:sz w:val="24"/>
                <w:szCs w:val="24"/>
              </w:rPr>
            </w:pPr>
          </w:p>
        </w:tc>
        <w:tc>
          <w:tcPr>
            <w:tcW w:w="2150" w:type="dxa"/>
            <w:vAlign w:val="center"/>
          </w:tcPr>
          <w:p w:rsidR="00B71732" w:rsidRDefault="00B71732" w:rsidP="00D7790C">
            <w:pPr>
              <w:spacing w:line="360" w:lineRule="auto"/>
              <w:jc w:val="center"/>
              <w:rPr>
                <w:rFonts w:ascii="Times New Roman" w:hAnsi="Times New Roman"/>
                <w:sz w:val="24"/>
                <w:szCs w:val="24"/>
              </w:rPr>
            </w:pPr>
          </w:p>
        </w:tc>
        <w:tc>
          <w:tcPr>
            <w:tcW w:w="1290" w:type="dxa"/>
            <w:vAlign w:val="center"/>
          </w:tcPr>
          <w:p w:rsidR="00B71732" w:rsidRDefault="00B71732" w:rsidP="00D7790C">
            <w:pPr>
              <w:spacing w:line="360" w:lineRule="auto"/>
              <w:jc w:val="center"/>
              <w:rPr>
                <w:rFonts w:ascii="Times New Roman" w:hAnsi="Times New Roman"/>
                <w:sz w:val="24"/>
                <w:szCs w:val="24"/>
              </w:rPr>
            </w:pPr>
          </w:p>
        </w:tc>
      </w:tr>
    </w:tbl>
    <w:p w:rsidR="00B71732" w:rsidRDefault="00B71732" w:rsidP="00B71732">
      <w:pPr>
        <w:spacing w:line="360" w:lineRule="auto"/>
        <w:ind w:firstLineChars="200" w:firstLine="480"/>
        <w:rPr>
          <w:rFonts w:ascii="Times New Roman" w:hAnsi="Times New Roman"/>
          <w:sz w:val="24"/>
          <w:szCs w:val="24"/>
          <w:u w:val="single"/>
        </w:rPr>
      </w:pPr>
    </w:p>
    <w:p w:rsidR="00732919" w:rsidRDefault="00732919" w:rsidP="00FB7ECB">
      <w:pPr>
        <w:wordWrap w:val="0"/>
        <w:spacing w:line="360" w:lineRule="auto"/>
        <w:ind w:right="560" w:firstLineChars="750" w:firstLine="2108"/>
        <w:rPr>
          <w:rFonts w:ascii="Times New Roman"/>
          <w:b/>
          <w:sz w:val="28"/>
          <w:szCs w:val="28"/>
        </w:rPr>
      </w:pPr>
    </w:p>
    <w:p w:rsidR="007D3E7B" w:rsidRDefault="007D3E7B" w:rsidP="00B71732">
      <w:pPr>
        <w:spacing w:line="360" w:lineRule="auto"/>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A5" w:rsidRDefault="004639A5" w:rsidP="007D3E7B">
      <w:r>
        <w:separator/>
      </w:r>
    </w:p>
  </w:endnote>
  <w:endnote w:type="continuationSeparator" w:id="0">
    <w:p w:rsidR="004639A5" w:rsidRDefault="004639A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A5" w:rsidRDefault="00314AA1">
    <w:pPr>
      <w:pStyle w:val="a6"/>
      <w:framePr w:wrap="around" w:vAnchor="text" w:hAnchor="margin" w:xAlign="right" w:y="1"/>
      <w:rPr>
        <w:rStyle w:val="aa"/>
      </w:rPr>
    </w:pPr>
    <w:r>
      <w:rPr>
        <w:rStyle w:val="aa"/>
      </w:rPr>
      <w:fldChar w:fldCharType="begin"/>
    </w:r>
    <w:r w:rsidR="004639A5">
      <w:rPr>
        <w:rStyle w:val="aa"/>
      </w:rPr>
      <w:instrText xml:space="preserve">PAGE  </w:instrText>
    </w:r>
    <w:r>
      <w:rPr>
        <w:rStyle w:val="aa"/>
      </w:rPr>
      <w:fldChar w:fldCharType="end"/>
    </w:r>
  </w:p>
  <w:p w:rsidR="004639A5" w:rsidRDefault="004639A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A5" w:rsidRDefault="00314AA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639A5" w:rsidRDefault="00314AA1">
                <w:pPr>
                  <w:pStyle w:val="a6"/>
                  <w:rPr>
                    <w:rStyle w:val="aa"/>
                  </w:rPr>
                </w:pPr>
                <w:r>
                  <w:rPr>
                    <w:rStyle w:val="aa"/>
                  </w:rPr>
                  <w:fldChar w:fldCharType="begin"/>
                </w:r>
                <w:r w:rsidR="004639A5">
                  <w:rPr>
                    <w:rStyle w:val="aa"/>
                  </w:rPr>
                  <w:instrText xml:space="preserve">PAGE  </w:instrText>
                </w:r>
                <w:r>
                  <w:rPr>
                    <w:rStyle w:val="aa"/>
                  </w:rPr>
                  <w:fldChar w:fldCharType="separate"/>
                </w:r>
                <w:r w:rsidR="00961C1C">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A5" w:rsidRDefault="004639A5" w:rsidP="007D3E7B">
      <w:r>
        <w:separator/>
      </w:r>
    </w:p>
  </w:footnote>
  <w:footnote w:type="continuationSeparator" w:id="0">
    <w:p w:rsidR="004639A5" w:rsidRDefault="004639A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B7865"/>
    <w:rsid w:val="000E06A5"/>
    <w:rsid w:val="000E6425"/>
    <w:rsid w:val="000F6B0E"/>
    <w:rsid w:val="00113850"/>
    <w:rsid w:val="00114540"/>
    <w:rsid w:val="00135815"/>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0A6"/>
    <w:rsid w:val="00292DD1"/>
    <w:rsid w:val="002B0B95"/>
    <w:rsid w:val="002B5A00"/>
    <w:rsid w:val="002D3BB2"/>
    <w:rsid w:val="002D7F94"/>
    <w:rsid w:val="002E067A"/>
    <w:rsid w:val="002E201C"/>
    <w:rsid w:val="002F35E4"/>
    <w:rsid w:val="00312846"/>
    <w:rsid w:val="00314AA1"/>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033FC"/>
    <w:rsid w:val="004203F6"/>
    <w:rsid w:val="0042509B"/>
    <w:rsid w:val="0043007D"/>
    <w:rsid w:val="0044159B"/>
    <w:rsid w:val="0044714E"/>
    <w:rsid w:val="0046095A"/>
    <w:rsid w:val="004639A5"/>
    <w:rsid w:val="0047439B"/>
    <w:rsid w:val="00475023"/>
    <w:rsid w:val="004819A4"/>
    <w:rsid w:val="00481D1C"/>
    <w:rsid w:val="0048413F"/>
    <w:rsid w:val="0048612E"/>
    <w:rsid w:val="00486F63"/>
    <w:rsid w:val="00494D53"/>
    <w:rsid w:val="004F042F"/>
    <w:rsid w:val="004F2E5B"/>
    <w:rsid w:val="00515169"/>
    <w:rsid w:val="0052641F"/>
    <w:rsid w:val="00527390"/>
    <w:rsid w:val="00541CEA"/>
    <w:rsid w:val="00550F8B"/>
    <w:rsid w:val="0055308C"/>
    <w:rsid w:val="005639D0"/>
    <w:rsid w:val="00564D09"/>
    <w:rsid w:val="00564E0D"/>
    <w:rsid w:val="00574E8D"/>
    <w:rsid w:val="00575D9A"/>
    <w:rsid w:val="005817A3"/>
    <w:rsid w:val="00587573"/>
    <w:rsid w:val="00591C2A"/>
    <w:rsid w:val="00594BA1"/>
    <w:rsid w:val="005A6BAE"/>
    <w:rsid w:val="005C2C85"/>
    <w:rsid w:val="005F036C"/>
    <w:rsid w:val="005F0D70"/>
    <w:rsid w:val="00602803"/>
    <w:rsid w:val="00614532"/>
    <w:rsid w:val="00647BC7"/>
    <w:rsid w:val="00670C78"/>
    <w:rsid w:val="006A6F6D"/>
    <w:rsid w:val="006D0648"/>
    <w:rsid w:val="00711FE1"/>
    <w:rsid w:val="0071566A"/>
    <w:rsid w:val="00731135"/>
    <w:rsid w:val="00732919"/>
    <w:rsid w:val="0073501F"/>
    <w:rsid w:val="00735E91"/>
    <w:rsid w:val="00751DD0"/>
    <w:rsid w:val="007532E5"/>
    <w:rsid w:val="00762358"/>
    <w:rsid w:val="00783601"/>
    <w:rsid w:val="007975E7"/>
    <w:rsid w:val="007A0E62"/>
    <w:rsid w:val="007A379D"/>
    <w:rsid w:val="007A7D30"/>
    <w:rsid w:val="007B0687"/>
    <w:rsid w:val="007D3E7B"/>
    <w:rsid w:val="007E1B0C"/>
    <w:rsid w:val="007E4A06"/>
    <w:rsid w:val="007F23A6"/>
    <w:rsid w:val="007F5F80"/>
    <w:rsid w:val="007F6F07"/>
    <w:rsid w:val="00804E75"/>
    <w:rsid w:val="00836A6F"/>
    <w:rsid w:val="00843776"/>
    <w:rsid w:val="00846B7F"/>
    <w:rsid w:val="008604A8"/>
    <w:rsid w:val="00863F8B"/>
    <w:rsid w:val="00867E52"/>
    <w:rsid w:val="00871ED3"/>
    <w:rsid w:val="00892AD3"/>
    <w:rsid w:val="008A58F1"/>
    <w:rsid w:val="008B221C"/>
    <w:rsid w:val="008B2735"/>
    <w:rsid w:val="008E165A"/>
    <w:rsid w:val="008E44F1"/>
    <w:rsid w:val="00925BA7"/>
    <w:rsid w:val="00926E5C"/>
    <w:rsid w:val="00945CA3"/>
    <w:rsid w:val="009467F9"/>
    <w:rsid w:val="00960249"/>
    <w:rsid w:val="00961C1C"/>
    <w:rsid w:val="009710D1"/>
    <w:rsid w:val="00980056"/>
    <w:rsid w:val="0098079B"/>
    <w:rsid w:val="00983819"/>
    <w:rsid w:val="009D2E72"/>
    <w:rsid w:val="009D532A"/>
    <w:rsid w:val="009E2701"/>
    <w:rsid w:val="009F0362"/>
    <w:rsid w:val="00A10A9E"/>
    <w:rsid w:val="00A21C33"/>
    <w:rsid w:val="00A25358"/>
    <w:rsid w:val="00A34F37"/>
    <w:rsid w:val="00A367FF"/>
    <w:rsid w:val="00A43E9D"/>
    <w:rsid w:val="00A540C1"/>
    <w:rsid w:val="00A873FF"/>
    <w:rsid w:val="00AC2B88"/>
    <w:rsid w:val="00AC5163"/>
    <w:rsid w:val="00AD4648"/>
    <w:rsid w:val="00AD7DA6"/>
    <w:rsid w:val="00AE3ED8"/>
    <w:rsid w:val="00B0247A"/>
    <w:rsid w:val="00B134BB"/>
    <w:rsid w:val="00B13965"/>
    <w:rsid w:val="00B273AD"/>
    <w:rsid w:val="00B44B83"/>
    <w:rsid w:val="00B47596"/>
    <w:rsid w:val="00B51940"/>
    <w:rsid w:val="00B62610"/>
    <w:rsid w:val="00B64117"/>
    <w:rsid w:val="00B71732"/>
    <w:rsid w:val="00B81D89"/>
    <w:rsid w:val="00B937D6"/>
    <w:rsid w:val="00BA5FDD"/>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03FB"/>
    <w:rsid w:val="00D437D9"/>
    <w:rsid w:val="00D50A3E"/>
    <w:rsid w:val="00D572DE"/>
    <w:rsid w:val="00D7790C"/>
    <w:rsid w:val="00D77E29"/>
    <w:rsid w:val="00D80727"/>
    <w:rsid w:val="00D84581"/>
    <w:rsid w:val="00DA1186"/>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95DB0"/>
    <w:rsid w:val="00EA1460"/>
    <w:rsid w:val="00EA6291"/>
    <w:rsid w:val="00EC7934"/>
    <w:rsid w:val="00EE0DA2"/>
    <w:rsid w:val="00EE6203"/>
    <w:rsid w:val="00EF2334"/>
    <w:rsid w:val="00F02CD2"/>
    <w:rsid w:val="00F05A02"/>
    <w:rsid w:val="00F0697B"/>
    <w:rsid w:val="00F373AD"/>
    <w:rsid w:val="00F55E09"/>
    <w:rsid w:val="00F60478"/>
    <w:rsid w:val="00F61D2C"/>
    <w:rsid w:val="00F77051"/>
    <w:rsid w:val="00F86066"/>
    <w:rsid w:val="00FA01D3"/>
    <w:rsid w:val="00FA573D"/>
    <w:rsid w:val="00FA7433"/>
    <w:rsid w:val="00FB3D07"/>
    <w:rsid w:val="00FB7ECB"/>
    <w:rsid w:val="00FC0865"/>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5A86C-C157-49BC-9744-E42B3EC7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5</Pages>
  <Words>1790</Words>
  <Characters>673</Characters>
  <Application>Microsoft Office Word</Application>
  <DocSecurity>0</DocSecurity>
  <Lines>5</Lines>
  <Paragraphs>4</Paragraphs>
  <ScaleCrop>false</ScaleCrop>
  <Company>China</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113</cp:revision>
  <cp:lastPrinted>2019-07-02T06:10:00Z</cp:lastPrinted>
  <dcterms:created xsi:type="dcterms:W3CDTF">2018-01-18T08:34:00Z</dcterms:created>
  <dcterms:modified xsi:type="dcterms:W3CDTF">2019-12-04T08:54:00Z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