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w:t>
      </w:r>
      <w:r>
        <w:rPr>
          <w:rFonts w:hint="eastAsia" w:ascii="Times New Roman"/>
          <w:b/>
          <w:sz w:val="28"/>
          <w:szCs w:val="28"/>
          <w:lang w:eastAsia="zh-CN"/>
        </w:rPr>
        <w:t>畅盛电子科技</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11</w:t>
      </w:r>
      <w:r>
        <w:rPr>
          <w:rFonts w:hint="eastAsia" w:ascii="Times New Roman"/>
          <w:sz w:val="24"/>
          <w:szCs w:val="24"/>
        </w:rPr>
        <w:t>月</w:t>
      </w:r>
      <w:r>
        <w:rPr>
          <w:rFonts w:hint="eastAsia" w:ascii="Times New Roman"/>
          <w:sz w:val="24"/>
          <w:szCs w:val="24"/>
          <w:lang w:val="en-US" w:eastAsia="zh-CN"/>
        </w:rPr>
        <w:t>28</w:t>
      </w:r>
      <w:r>
        <w:rPr>
          <w:rFonts w:hint="eastAsia" w:ascii="Times New Roman"/>
          <w:sz w:val="24"/>
          <w:szCs w:val="24"/>
        </w:rPr>
        <w:t>日东莞</w:t>
      </w:r>
      <w:r>
        <w:rPr>
          <w:rFonts w:hint="eastAsia" w:ascii="Times New Roman"/>
          <w:sz w:val="24"/>
          <w:szCs w:val="24"/>
          <w:lang w:eastAsia="zh-CN"/>
        </w:rPr>
        <w:t>畅盛电子科技</w:t>
      </w:r>
      <w:r>
        <w:rPr>
          <w:rFonts w:hint="eastAsia" w:ascii="Times New Roman"/>
          <w:sz w:val="24"/>
          <w:szCs w:val="24"/>
        </w:rPr>
        <w:t>有限公司根据东莞</w:t>
      </w:r>
      <w:r>
        <w:rPr>
          <w:rFonts w:hint="eastAsia" w:ascii="Times New Roman"/>
          <w:sz w:val="24"/>
          <w:szCs w:val="24"/>
          <w:lang w:eastAsia="zh-CN"/>
        </w:rPr>
        <w:t>畅盛电子科技</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w:t>
      </w:r>
      <w:r>
        <w:rPr>
          <w:rFonts w:hint="eastAsia" w:cs="Times New Roman"/>
          <w:lang w:eastAsia="zh-CN"/>
        </w:rPr>
        <w:t>畅盛电子科技</w:t>
      </w:r>
      <w:r>
        <w:rPr>
          <w:rFonts w:hint="eastAsia" w:cs="Times New Roman"/>
        </w:rPr>
        <w:t>有限公司位于</w:t>
      </w:r>
      <w:r>
        <w:rPr>
          <w:rFonts w:hint="eastAsia" w:cs="Times New Roman"/>
          <w:color w:val="000000"/>
          <w:lang w:eastAsia="zh-CN"/>
        </w:rPr>
        <w:t>东莞市虎门镇大宁社区团结路（浦江段）</w:t>
      </w:r>
      <w:r>
        <w:rPr>
          <w:rFonts w:hint="eastAsia" w:cs="Times New Roman"/>
          <w:color w:val="000000"/>
          <w:lang w:val="en-US" w:eastAsia="zh-CN"/>
        </w:rPr>
        <w:t>7号三楼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49</w:t>
      </w:r>
      <w:r>
        <w:rPr>
          <w:rFonts w:cs="Times New Roman"/>
          <w:bCs/>
          <w:color w:val="000000"/>
        </w:rPr>
        <w:t>′</w:t>
      </w:r>
      <w:r>
        <w:rPr>
          <w:rFonts w:hint="eastAsia" w:cs="Times New Roman"/>
          <w:bCs/>
          <w:color w:val="000000"/>
          <w:lang w:val="en-US" w:eastAsia="zh-CN"/>
        </w:rPr>
        <w:t>31.89</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42</w:t>
      </w:r>
      <w:r>
        <w:rPr>
          <w:rFonts w:cs="Times New Roman"/>
          <w:bCs/>
          <w:color w:val="000000"/>
        </w:rPr>
        <w:t>′</w:t>
      </w:r>
      <w:r>
        <w:rPr>
          <w:rFonts w:hint="eastAsia" w:cs="Times New Roman"/>
          <w:bCs/>
          <w:color w:val="000000"/>
          <w:lang w:val="en-US" w:eastAsia="zh-CN"/>
        </w:rPr>
        <w:t>52.35</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1000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1000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w:t>
      </w:r>
      <w:r>
        <w:rPr>
          <w:rFonts w:cs="Times New Roman"/>
        </w:rPr>
        <w:t>0</w:t>
      </w:r>
      <w:r>
        <w:rPr>
          <w:rFonts w:hint="eastAsia" w:cs="Times New Roman"/>
        </w:rPr>
        <w:t>万元，设有员工</w:t>
      </w:r>
      <w:r>
        <w:rPr>
          <w:rFonts w:hint="eastAsia" w:cs="Times New Roman"/>
          <w:lang w:val="en-US" w:eastAsia="zh-CN"/>
        </w:rPr>
        <w:t>20</w:t>
      </w:r>
      <w:r>
        <w:rPr>
          <w:rFonts w:hint="eastAsia" w:cs="Times New Roman"/>
        </w:rPr>
        <w:t>人，主要</w:t>
      </w:r>
      <w:r>
        <w:rPr>
          <w:rFonts w:hint="eastAsia" w:cs="Times New Roman"/>
          <w:lang w:eastAsia="zh-CN"/>
        </w:rPr>
        <w:t>加工生产电线</w:t>
      </w:r>
      <w:r>
        <w:rPr>
          <w:rFonts w:hint="eastAsia" w:cs="Times New Roman"/>
        </w:rPr>
        <w:t>，年</w:t>
      </w:r>
      <w:r>
        <w:rPr>
          <w:rFonts w:hint="eastAsia" w:cs="Times New Roman"/>
          <w:lang w:eastAsia="zh-CN"/>
        </w:rPr>
        <w:t>加工生产电线</w:t>
      </w:r>
      <w:r>
        <w:rPr>
          <w:rFonts w:hint="eastAsia" w:cs="Times New Roman"/>
          <w:lang w:val="en-US" w:eastAsia="zh-CN"/>
        </w:rPr>
        <w:t>80吨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w:t>
      </w:r>
      <w:r>
        <w:rPr>
          <w:rFonts w:hint="eastAsia" w:cs="Times New Roman"/>
          <w:lang w:eastAsia="zh-CN"/>
        </w:rPr>
        <w:t>畅盛电子科技</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06</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w:t>
      </w:r>
      <w:r>
        <w:rPr>
          <w:rFonts w:hint="eastAsia" w:cs="Times New Roman"/>
          <w:color w:val="000000"/>
          <w:lang w:eastAsia="zh-CN"/>
        </w:rPr>
        <w:t>畅盛电子科技</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w:t>
      </w:r>
      <w:r>
        <w:rPr>
          <w:rFonts w:hint="eastAsia" w:cs="Times New Roman"/>
          <w:color w:val="000000"/>
          <w:lang w:val="en-US" w:eastAsia="zh-CN"/>
        </w:rPr>
        <w:t>19</w:t>
      </w:r>
      <w:r>
        <w:rPr>
          <w:rFonts w:hint="eastAsia" w:cs="Times New Roman"/>
          <w:color w:val="000000"/>
        </w:rPr>
        <w:t>〕</w:t>
      </w:r>
      <w:r>
        <w:rPr>
          <w:rFonts w:hint="eastAsia" w:cs="Times New Roman"/>
          <w:color w:val="000000"/>
          <w:lang w:val="en-US" w:eastAsia="zh-CN"/>
        </w:rPr>
        <w:t>11363</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7</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10</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8</w:t>
      </w:r>
      <w:r>
        <w:rPr>
          <w:rFonts w:hint="eastAsia" w:ascii="Times New Roman"/>
          <w:sz w:val="24"/>
        </w:rPr>
        <w:t>万元，占总投资的</w:t>
      </w:r>
      <w:r>
        <w:rPr>
          <w:rFonts w:hint="eastAsia" w:ascii="Times New Roman" w:hAnsi="Times New Roman"/>
          <w:sz w:val="24"/>
          <w:lang w:val="en-US" w:eastAsia="zh-CN"/>
        </w:rPr>
        <w:t>8</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不排放生产性废水。冷却水循环使用不外排。</w:t>
      </w:r>
    </w:p>
    <w:p>
      <w:pPr>
        <w:spacing w:line="360" w:lineRule="auto"/>
        <w:ind w:firstLine="480" w:firstLineChars="200"/>
        <w:outlineLvl w:val="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 （DB44/26-2001）第二时段三级标准后排入市政截污管网，引至东莞市虎门宁洲污水处理厂处理。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押出成型</w:t>
      </w:r>
      <w:r>
        <w:rPr>
          <w:rFonts w:hint="eastAsia" w:ascii="宋体" w:hAnsi="宋体" w:cs="宋体"/>
          <w:sz w:val="24"/>
          <w:szCs w:val="24"/>
          <w:lang w:eastAsia="zh-CN"/>
        </w:rPr>
        <w:t>、</w:t>
      </w:r>
      <w:r>
        <w:rPr>
          <w:rFonts w:ascii="宋体" w:hAnsi="宋体" w:eastAsia="宋体" w:cs="宋体"/>
          <w:sz w:val="24"/>
          <w:szCs w:val="24"/>
        </w:rPr>
        <w:t>印字工序</w:t>
      </w:r>
      <w:r>
        <w:rPr>
          <w:rFonts w:hint="eastAsia" w:ascii="宋体" w:hAnsi="宋体" w:cs="宋体"/>
          <w:sz w:val="24"/>
          <w:szCs w:val="24"/>
          <w:lang w:eastAsia="zh-CN"/>
        </w:rPr>
        <w:t>设置在密闭车间，</w:t>
      </w:r>
      <w:r>
        <w:rPr>
          <w:rFonts w:ascii="宋体" w:hAnsi="宋体" w:eastAsia="宋体" w:cs="宋体"/>
          <w:sz w:val="24"/>
          <w:szCs w:val="24"/>
        </w:rPr>
        <w:t>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由管道引至</w:t>
      </w:r>
      <w:r>
        <w:rPr>
          <w:rFonts w:ascii="宋体" w:hAnsi="宋体" w:eastAsia="宋体" w:cs="宋体"/>
          <w:sz w:val="24"/>
          <w:szCs w:val="24"/>
        </w:rPr>
        <w:t>高空排放，押出成型</w:t>
      </w:r>
      <w:r>
        <w:rPr>
          <w:rFonts w:hint="eastAsia" w:ascii="宋体" w:hAnsi="宋体" w:cs="宋体"/>
          <w:sz w:val="24"/>
          <w:szCs w:val="24"/>
          <w:lang w:eastAsia="zh-CN"/>
        </w:rPr>
        <w:t>工序产生的有机</w:t>
      </w:r>
      <w:r>
        <w:rPr>
          <w:rFonts w:ascii="宋体" w:hAnsi="宋体" w:eastAsia="宋体" w:cs="宋体"/>
          <w:sz w:val="24"/>
          <w:szCs w:val="24"/>
        </w:rPr>
        <w:t>废气排放执行《合成树脂工业污染物排放标准》（GB31572-2015）表4大气污染物排放限值；印字</w:t>
      </w:r>
      <w:r>
        <w:rPr>
          <w:rFonts w:hint="eastAsia" w:ascii="宋体" w:hAnsi="宋体" w:cs="宋体"/>
          <w:sz w:val="24"/>
          <w:szCs w:val="24"/>
          <w:lang w:eastAsia="zh-CN"/>
        </w:rPr>
        <w:t>工序产生的有机</w:t>
      </w:r>
      <w:r>
        <w:rPr>
          <w:rFonts w:ascii="宋体" w:hAnsi="宋体" w:eastAsia="宋体" w:cs="宋体"/>
          <w:sz w:val="24"/>
          <w:szCs w:val="24"/>
        </w:rPr>
        <w:t>废气排放执行广东省《印刷行业挥发性有机化合物排放标准》（DB44/815-2010）第Ⅱ时段排气筒排放限值。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HSJC（验字）201</w:t>
      </w:r>
      <w:r>
        <w:rPr>
          <w:rFonts w:hint="eastAsia" w:ascii="宋体" w:hAnsi="宋体" w:cs="宋体"/>
          <w:sz w:val="24"/>
          <w:szCs w:val="24"/>
          <w:lang w:val="en-US" w:eastAsia="zh-CN"/>
        </w:rPr>
        <w:t>91127004</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w:t>
      </w:r>
      <w:r>
        <w:rPr>
          <w:rFonts w:ascii="Times New Roman" w:hAnsi="Times New Roman"/>
          <w:sz w:val="24"/>
          <w:szCs w:val="24"/>
        </w:rPr>
        <w:t>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不排放生产性废水。冷却水循环使用不外排。</w:t>
      </w:r>
    </w:p>
    <w:p>
      <w:pPr>
        <w:spacing w:line="360" w:lineRule="auto"/>
        <w:ind w:firstLine="480" w:firstLineChars="200"/>
        <w:outlineLvl w:val="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 （DB44/26-2001）第二时段三级标准后排入市政截污管网，引至东莞市虎门宁洲污水处理厂处理。</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押出成型</w:t>
      </w:r>
      <w:r>
        <w:rPr>
          <w:rFonts w:hint="eastAsia" w:ascii="宋体" w:hAnsi="宋体" w:cs="宋体"/>
          <w:sz w:val="24"/>
          <w:szCs w:val="24"/>
          <w:lang w:eastAsia="zh-CN"/>
        </w:rPr>
        <w:t>、</w:t>
      </w:r>
      <w:r>
        <w:rPr>
          <w:rFonts w:ascii="宋体" w:hAnsi="宋体" w:eastAsia="宋体" w:cs="宋体"/>
          <w:sz w:val="24"/>
          <w:szCs w:val="24"/>
        </w:rPr>
        <w:t>印字工序</w:t>
      </w:r>
      <w:r>
        <w:rPr>
          <w:rFonts w:hint="eastAsia" w:ascii="宋体" w:hAnsi="宋体" w:cs="宋体"/>
          <w:sz w:val="24"/>
          <w:szCs w:val="24"/>
          <w:lang w:eastAsia="zh-CN"/>
        </w:rPr>
        <w:t>设置在密闭车间，</w:t>
      </w:r>
      <w:r>
        <w:rPr>
          <w:rFonts w:ascii="宋体" w:hAnsi="宋体" w:eastAsia="宋体" w:cs="宋体"/>
          <w:sz w:val="24"/>
          <w:szCs w:val="24"/>
        </w:rPr>
        <w:t>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由管道引至</w:t>
      </w:r>
      <w:r>
        <w:rPr>
          <w:rFonts w:ascii="宋体" w:hAnsi="宋体" w:eastAsia="宋体" w:cs="宋体"/>
          <w:sz w:val="24"/>
          <w:szCs w:val="24"/>
        </w:rPr>
        <w:t>高空排放，押出成型</w:t>
      </w:r>
      <w:r>
        <w:rPr>
          <w:rFonts w:hint="eastAsia" w:ascii="宋体" w:hAnsi="宋体" w:cs="宋体"/>
          <w:sz w:val="24"/>
          <w:szCs w:val="24"/>
          <w:lang w:eastAsia="zh-CN"/>
        </w:rPr>
        <w:t>工序产生的有机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《合成树脂工业污染物排放标准》（GB31572-2015）表4大气污染物排放限值；印字</w:t>
      </w:r>
      <w:r>
        <w:rPr>
          <w:rFonts w:hint="eastAsia" w:ascii="宋体" w:hAnsi="宋体" w:cs="宋体"/>
          <w:sz w:val="24"/>
          <w:szCs w:val="24"/>
          <w:lang w:eastAsia="zh-CN"/>
        </w:rPr>
        <w:t>工序产生的有机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广东省《印刷行业挥发性有机化合物</w:t>
      </w:r>
      <w:bookmarkStart w:id="0" w:name="_GoBack"/>
      <w:bookmarkEnd w:id="0"/>
      <w:r>
        <w:rPr>
          <w:rFonts w:ascii="宋体" w:hAnsi="宋体" w:eastAsia="宋体" w:cs="宋体"/>
          <w:sz w:val="24"/>
          <w:szCs w:val="24"/>
        </w:rPr>
        <w:t>排放标准》（DB44/815-2010）第Ⅱ时段排气筒排放限值。</w:t>
      </w:r>
      <w:r>
        <w:rPr>
          <w:rFonts w:hint="eastAsia" w:ascii="Times New Roman" w:hAnsi="Times New Roman"/>
          <w:sz w:val="24"/>
          <w:szCs w:val="24"/>
        </w:rPr>
        <w:t>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91127004</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91127004</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东莞畅盛电子科技有限公司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w:t>
      </w:r>
      <w:r>
        <w:rPr>
          <w:rFonts w:hint="eastAsia" w:ascii="Times New Roman" w:hAnsi="Times New Roman"/>
          <w:sz w:val="24"/>
          <w:szCs w:val="24"/>
          <w:lang w:eastAsia="zh-CN"/>
        </w:rPr>
        <w:t>畅盛电子科技</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12-23</w:t>
      </w:r>
    </w:p>
    <w:p>
      <w:pPr>
        <w:spacing w:line="360" w:lineRule="auto"/>
        <w:jc w:val="both"/>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w:t>
      </w:r>
      <w:r>
        <w:rPr>
          <w:rFonts w:hint="eastAsia" w:ascii="Times New Roman" w:hAnsi="Times New Roman"/>
          <w:b/>
          <w:sz w:val="28"/>
          <w:szCs w:val="28"/>
          <w:lang w:eastAsia="zh-CN"/>
        </w:rPr>
        <w:t>畅盛电子科技</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7D4692"/>
    <w:rsid w:val="0DDE1527"/>
    <w:rsid w:val="0DE32979"/>
    <w:rsid w:val="0FCE5A89"/>
    <w:rsid w:val="11030C0E"/>
    <w:rsid w:val="114C068B"/>
    <w:rsid w:val="123D1278"/>
    <w:rsid w:val="12D9070B"/>
    <w:rsid w:val="13201251"/>
    <w:rsid w:val="16CF11AC"/>
    <w:rsid w:val="187A0082"/>
    <w:rsid w:val="194A79A7"/>
    <w:rsid w:val="19627BC8"/>
    <w:rsid w:val="1A2A0674"/>
    <w:rsid w:val="1AFD3DF1"/>
    <w:rsid w:val="1B2025A9"/>
    <w:rsid w:val="22C43CA5"/>
    <w:rsid w:val="253A7A7C"/>
    <w:rsid w:val="26547E6C"/>
    <w:rsid w:val="275B6275"/>
    <w:rsid w:val="28FE0F04"/>
    <w:rsid w:val="2CC47CD2"/>
    <w:rsid w:val="2D686495"/>
    <w:rsid w:val="2EB55303"/>
    <w:rsid w:val="2F1A09F9"/>
    <w:rsid w:val="2F587E80"/>
    <w:rsid w:val="2F721B86"/>
    <w:rsid w:val="30D65E65"/>
    <w:rsid w:val="34313947"/>
    <w:rsid w:val="36027ECC"/>
    <w:rsid w:val="37344143"/>
    <w:rsid w:val="37B90B34"/>
    <w:rsid w:val="39223B63"/>
    <w:rsid w:val="39D75F5B"/>
    <w:rsid w:val="3A914185"/>
    <w:rsid w:val="3B885DD3"/>
    <w:rsid w:val="3F3573BE"/>
    <w:rsid w:val="400E0A12"/>
    <w:rsid w:val="406B0E51"/>
    <w:rsid w:val="41283B38"/>
    <w:rsid w:val="41C07A62"/>
    <w:rsid w:val="43F8288A"/>
    <w:rsid w:val="48C519DE"/>
    <w:rsid w:val="4AD63029"/>
    <w:rsid w:val="4D4B26AE"/>
    <w:rsid w:val="4D925BF8"/>
    <w:rsid w:val="53177114"/>
    <w:rsid w:val="56CA349B"/>
    <w:rsid w:val="582E11CE"/>
    <w:rsid w:val="59971B00"/>
    <w:rsid w:val="5D5242FD"/>
    <w:rsid w:val="5EDA21B8"/>
    <w:rsid w:val="60ED1601"/>
    <w:rsid w:val="63B50DE9"/>
    <w:rsid w:val="67D61337"/>
    <w:rsid w:val="6CA875DB"/>
    <w:rsid w:val="6E801591"/>
    <w:rsid w:val="6ED22FFA"/>
    <w:rsid w:val="70CB01F1"/>
    <w:rsid w:val="710961DF"/>
    <w:rsid w:val="711C32AE"/>
    <w:rsid w:val="734A210C"/>
    <w:rsid w:val="738A2110"/>
    <w:rsid w:val="73A45E52"/>
    <w:rsid w:val="73D66815"/>
    <w:rsid w:val="76232E78"/>
    <w:rsid w:val="772903E9"/>
    <w:rsid w:val="77833281"/>
    <w:rsid w:val="78AD7F10"/>
    <w:rsid w:val="7AEF43FB"/>
    <w:rsid w:val="7BC863D0"/>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2019-12-23T03:33:00Z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