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虎门宏悦塑胶模具厂建设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1</w:t>
      </w:r>
      <w:r>
        <w:rPr>
          <w:rFonts w:hint="eastAsia" w:ascii="Times New Roman"/>
          <w:sz w:val="24"/>
          <w:szCs w:val="24"/>
        </w:rPr>
        <w:t>月</w:t>
      </w:r>
      <w:r>
        <w:rPr>
          <w:rFonts w:hint="eastAsia" w:ascii="Times New Roman"/>
          <w:sz w:val="24"/>
          <w:szCs w:val="24"/>
          <w:lang w:val="en-US" w:eastAsia="zh-CN"/>
        </w:rPr>
        <w:t>8</w:t>
      </w:r>
      <w:r>
        <w:rPr>
          <w:rFonts w:hint="eastAsia" w:ascii="Times New Roman"/>
          <w:sz w:val="24"/>
          <w:szCs w:val="24"/>
        </w:rPr>
        <w:t>日东莞市</w:t>
      </w:r>
      <w:r>
        <w:rPr>
          <w:rFonts w:hint="eastAsia" w:ascii="Times New Roman"/>
          <w:sz w:val="24"/>
          <w:szCs w:val="24"/>
          <w:lang w:eastAsia="zh-CN"/>
        </w:rPr>
        <w:t>虎门宏悦塑胶模具厂</w:t>
      </w:r>
      <w:r>
        <w:rPr>
          <w:rFonts w:hint="eastAsia" w:ascii="Times New Roman"/>
          <w:sz w:val="24"/>
          <w:szCs w:val="24"/>
        </w:rPr>
        <w:t>根据东莞市</w:t>
      </w:r>
      <w:r>
        <w:rPr>
          <w:rFonts w:hint="eastAsia" w:ascii="Times New Roman"/>
          <w:sz w:val="24"/>
          <w:szCs w:val="24"/>
          <w:lang w:eastAsia="zh-CN"/>
        </w:rPr>
        <w:t>虎门宏悦塑胶模具厂建设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虎门宏悦塑胶模具制品厂</w:t>
      </w:r>
      <w:r>
        <w:rPr>
          <w:rFonts w:hint="eastAsia" w:cs="Times New Roman"/>
        </w:rPr>
        <w:t>位于</w:t>
      </w:r>
      <w:r>
        <w:rPr>
          <w:rFonts w:hint="eastAsia" w:cs="Times New Roman"/>
          <w:color w:val="000000"/>
          <w:lang w:eastAsia="zh-CN"/>
        </w:rPr>
        <w:t>东莞市虎门镇南栅</w:t>
      </w:r>
      <w:bookmarkStart w:id="0" w:name="_GoBack"/>
      <w:bookmarkEnd w:id="0"/>
      <w:r>
        <w:rPr>
          <w:rFonts w:hint="eastAsia" w:cs="Times New Roman"/>
          <w:color w:val="000000"/>
          <w:lang w:eastAsia="zh-CN"/>
        </w:rPr>
        <w:t>新业路一巷</w:t>
      </w:r>
      <w:r>
        <w:rPr>
          <w:rFonts w:hint="eastAsia" w:cs="Times New Roman"/>
          <w:color w:val="000000"/>
          <w:lang w:val="en-US" w:eastAsia="zh-CN"/>
        </w:rPr>
        <w:t>10号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23.29</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40</w:t>
      </w:r>
      <w:r>
        <w:rPr>
          <w:rFonts w:cs="Times New Roman"/>
          <w:bCs/>
          <w:color w:val="000000"/>
        </w:rPr>
        <w:t>′</w:t>
      </w:r>
      <w:r>
        <w:rPr>
          <w:rFonts w:hint="eastAsia" w:cs="Times New Roman"/>
          <w:bCs/>
          <w:color w:val="000000"/>
          <w:lang w:val="en-US" w:eastAsia="zh-CN"/>
        </w:rPr>
        <w:t>28.88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1600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加工生产塑胶配件</w:t>
      </w:r>
      <w:r>
        <w:rPr>
          <w:rFonts w:hint="eastAsia" w:cs="Times New Roman"/>
        </w:rPr>
        <w:t>，年</w:t>
      </w:r>
      <w:r>
        <w:rPr>
          <w:rFonts w:hint="eastAsia" w:cs="Times New Roman"/>
          <w:lang w:eastAsia="zh-CN"/>
        </w:rPr>
        <w:t>加工生产塑胶配件</w:t>
      </w:r>
      <w:r>
        <w:rPr>
          <w:rFonts w:hint="eastAsia" w:cs="Times New Roman"/>
          <w:lang w:val="en-US" w:eastAsia="zh-CN"/>
        </w:rPr>
        <w:t>60吨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虎门宏悦塑胶模具制品厂</w:t>
      </w:r>
      <w:r>
        <w:rPr>
          <w:rFonts w:hint="eastAsia" w:cs="Times New Roman"/>
          <w:color w:val="000000"/>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5</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虎门宏悦塑胶模具制品厂</w:t>
      </w:r>
      <w:r>
        <w:rPr>
          <w:rFonts w:hint="eastAsia" w:cs="Times New Roman"/>
          <w:color w:val="000000"/>
        </w:rPr>
        <w:t>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10505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10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不排放生产性废水。冷却用水循环使用，不外排；水帘柜用水（19.9t/a）、水喷淋用水（2t/a）经固定</w:t>
      </w:r>
      <w:r>
        <w:rPr>
          <w:rFonts w:hint="eastAsia" w:ascii="宋体" w:hAnsi="宋体" w:cs="宋体"/>
          <w:sz w:val="24"/>
          <w:szCs w:val="24"/>
          <w:lang w:eastAsia="zh-CN"/>
        </w:rPr>
        <w:t>的废水桶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注塑成型</w:t>
      </w:r>
      <w:r>
        <w:rPr>
          <w:rFonts w:hint="eastAsia" w:ascii="宋体" w:hAnsi="宋体" w:cs="宋体"/>
          <w:sz w:val="24"/>
          <w:szCs w:val="24"/>
          <w:lang w:eastAsia="zh-CN"/>
        </w:rPr>
        <w:t>、喷漆、烘烤、丝印、移印热转印</w:t>
      </w:r>
      <w:r>
        <w:rPr>
          <w:rFonts w:ascii="宋体" w:hAnsi="宋体" w:eastAsia="宋体" w:cs="宋体"/>
          <w:sz w:val="24"/>
          <w:szCs w:val="24"/>
        </w:rPr>
        <w:t>工序</w:t>
      </w:r>
      <w:r>
        <w:rPr>
          <w:rFonts w:hint="eastAsia" w:ascii="宋体" w:hAnsi="宋体" w:cs="宋体"/>
          <w:sz w:val="24"/>
          <w:szCs w:val="24"/>
          <w:lang w:eastAsia="zh-CN"/>
        </w:rPr>
        <w:t>设置在密闭车间内，</w:t>
      </w:r>
      <w:r>
        <w:rPr>
          <w:rFonts w:ascii="宋体" w:hAnsi="宋体" w:eastAsia="宋体" w:cs="宋体"/>
          <w:sz w:val="24"/>
          <w:szCs w:val="24"/>
        </w:rPr>
        <w:t>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同一套“水喷淋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注塑成型工序有机</w:t>
      </w:r>
      <w:r>
        <w:rPr>
          <w:rFonts w:ascii="宋体" w:hAnsi="宋体" w:eastAsia="宋体" w:cs="宋体"/>
          <w:sz w:val="24"/>
          <w:szCs w:val="24"/>
        </w:rPr>
        <w:t>废气排放执行《合成树脂工业污染物排放标准》（GB31572-2015）表4中大气污染物排放限值要求；喷漆、烘烤工序</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废气排放执行广东省《家具制造行业挥发性有机化合物排放标准》（DB44/814-2010）第II时段排气筒排放限值要求；丝印、移印、热转印工序</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废气排放执行广东省《印刷行业挥发性有机化合物排放标准》（DB44/815-2010）第II 时段排气筒排放限值要求。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SPJC20200105001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不排放生产性废水。冷却用水循环使用，不外排；水帘柜用水（19.9t/a）、水喷淋用水（2t/a）经固定</w:t>
      </w:r>
      <w:r>
        <w:rPr>
          <w:rFonts w:hint="eastAsia" w:ascii="宋体" w:hAnsi="宋体" w:cs="宋体"/>
          <w:sz w:val="24"/>
          <w:szCs w:val="24"/>
          <w:lang w:eastAsia="zh-CN"/>
        </w:rPr>
        <w:t>的废水桶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注塑成型</w:t>
      </w:r>
      <w:r>
        <w:rPr>
          <w:rFonts w:hint="eastAsia" w:ascii="宋体" w:hAnsi="宋体" w:cs="宋体"/>
          <w:sz w:val="24"/>
          <w:szCs w:val="24"/>
          <w:lang w:eastAsia="zh-CN"/>
        </w:rPr>
        <w:t>、喷漆、烘烤、丝印、移印热转印</w:t>
      </w:r>
      <w:r>
        <w:rPr>
          <w:rFonts w:ascii="宋体" w:hAnsi="宋体" w:eastAsia="宋体" w:cs="宋体"/>
          <w:sz w:val="24"/>
          <w:szCs w:val="24"/>
        </w:rPr>
        <w:t>工序</w:t>
      </w:r>
      <w:r>
        <w:rPr>
          <w:rFonts w:hint="eastAsia" w:ascii="宋体" w:hAnsi="宋体" w:cs="宋体"/>
          <w:sz w:val="24"/>
          <w:szCs w:val="24"/>
          <w:lang w:eastAsia="zh-CN"/>
        </w:rPr>
        <w:t>设置在密闭车间内，</w:t>
      </w:r>
      <w:r>
        <w:rPr>
          <w:rFonts w:ascii="宋体" w:hAnsi="宋体" w:eastAsia="宋体" w:cs="宋体"/>
          <w:sz w:val="24"/>
          <w:szCs w:val="24"/>
        </w:rPr>
        <w:t>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同一套“水喷淋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注塑成型工序有机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《合成树脂工业污染物排放标准》（GB31572-2015）表4中大气污染物排放限值要求；喷漆、烘烤工序</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广东省《家具制造行业挥发性有机化合物排放标准》（DB44/814-2010）第II时段排气筒排放限值要求；丝印、移印、热转印工序</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广东省《印刷行业挥发性有机化合物排放标准》（DB44/815-2010）第II 时段排气筒排放限值要求。</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SPJC20200105001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SPJC20200105001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东莞市虎门宏悦塑胶模具制品厂</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虎门宏悦塑胶模具制品厂</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1-8</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虎门宏悦塑胶模具制品厂建设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1F4B7702"/>
    <w:rsid w:val="22C43CA5"/>
    <w:rsid w:val="253A7A7C"/>
    <w:rsid w:val="263D08E7"/>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84567A5"/>
    <w:rsid w:val="59971B00"/>
    <w:rsid w:val="5CB750E4"/>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2020-01-10T03:55:34Z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