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盛耀电动工具制造</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02</w:t>
      </w:r>
      <w:r>
        <w:rPr>
          <w:rFonts w:hint="eastAsia" w:ascii="Times New Roman"/>
          <w:sz w:val="24"/>
          <w:szCs w:val="24"/>
        </w:rPr>
        <w:t>月</w:t>
      </w:r>
      <w:r>
        <w:rPr>
          <w:rFonts w:hint="eastAsia" w:ascii="Times New Roman"/>
          <w:sz w:val="24"/>
          <w:szCs w:val="24"/>
          <w:lang w:val="en-US" w:eastAsia="zh-CN"/>
        </w:rPr>
        <w:t>26</w:t>
      </w:r>
      <w:r>
        <w:rPr>
          <w:rFonts w:hint="eastAsia" w:ascii="Times New Roman"/>
          <w:sz w:val="24"/>
          <w:szCs w:val="24"/>
        </w:rPr>
        <w:t>日东莞市</w:t>
      </w:r>
      <w:r>
        <w:rPr>
          <w:rFonts w:hint="eastAsia" w:ascii="Times New Roman"/>
          <w:sz w:val="24"/>
          <w:szCs w:val="24"/>
          <w:lang w:eastAsia="zh-CN"/>
        </w:rPr>
        <w:t>盛耀电动工具制造</w:t>
      </w:r>
      <w:r>
        <w:rPr>
          <w:rFonts w:hint="eastAsia" w:ascii="Times New Roman"/>
          <w:sz w:val="24"/>
          <w:szCs w:val="24"/>
        </w:rPr>
        <w:t>有限公司根据东莞市</w:t>
      </w:r>
      <w:r>
        <w:rPr>
          <w:rFonts w:hint="eastAsia" w:ascii="Times New Roman"/>
          <w:sz w:val="24"/>
          <w:szCs w:val="24"/>
          <w:lang w:eastAsia="zh-CN"/>
        </w:rPr>
        <w:t>盛耀电动工具制造</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盛耀电动工具制造</w:t>
      </w:r>
      <w:r>
        <w:rPr>
          <w:rFonts w:hint="eastAsia" w:cs="Times New Roman"/>
        </w:rPr>
        <w:t>有限公司位于</w:t>
      </w:r>
      <w:r>
        <w:rPr>
          <w:rFonts w:hint="eastAsia" w:cs="Times New Roman"/>
          <w:color w:val="000000"/>
          <w:lang w:eastAsia="zh-CN"/>
        </w:rPr>
        <w:t>东莞市长安镇乌沙社区李屋工业大道兴发路</w:t>
      </w:r>
      <w:r>
        <w:rPr>
          <w:rFonts w:hint="eastAsia" w:cs="Times New Roman"/>
          <w:color w:val="000000"/>
          <w:lang w:val="en-US" w:eastAsia="zh-CN"/>
        </w:rPr>
        <w:t>220号三楼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21.61</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17.07</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1900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1900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30</w:t>
      </w:r>
      <w:r>
        <w:rPr>
          <w:rFonts w:cs="Times New Roman"/>
        </w:rPr>
        <w:t>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从事电动工具的加工生产</w:t>
      </w:r>
      <w:r>
        <w:rPr>
          <w:rFonts w:hint="eastAsia" w:cs="Times New Roman"/>
        </w:rPr>
        <w:t>，</w:t>
      </w:r>
      <w:r>
        <w:rPr>
          <w:rFonts w:hint="eastAsia" w:cs="Times New Roman"/>
          <w:lang w:eastAsia="zh-CN"/>
        </w:rPr>
        <w:t>预计一期项目</w:t>
      </w:r>
      <w:r>
        <w:rPr>
          <w:rFonts w:hint="eastAsia" w:cs="Times New Roman"/>
        </w:rPr>
        <w:t>年</w:t>
      </w:r>
      <w:r>
        <w:rPr>
          <w:rFonts w:hint="eastAsia" w:cs="Times New Roman"/>
          <w:lang w:eastAsia="zh-CN"/>
        </w:rPr>
        <w:t>加工生产电动工具</w:t>
      </w:r>
      <w:r>
        <w:rPr>
          <w:rFonts w:hint="eastAsia" w:cs="Times New Roman"/>
          <w:lang w:val="en-US" w:eastAsia="zh-CN"/>
        </w:rPr>
        <w:t>3.6万个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盛耀电动工具制造</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6</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盛耀电动工具制造</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17625</w:t>
      </w:r>
      <w:r>
        <w:rPr>
          <w:rFonts w:hint="eastAsia" w:cs="Times New Roman"/>
          <w:color w:val="000000"/>
        </w:rPr>
        <w:t>号。</w:t>
      </w:r>
    </w:p>
    <w:p>
      <w:pPr>
        <w:spacing w:line="360" w:lineRule="auto"/>
        <w:ind w:left="479" w:leftChars="228" w:firstLine="0" w:firstLineChars="0"/>
        <w:outlineLvl w:val="0"/>
        <w:rPr>
          <w:rFonts w:hint="eastAsia" w:ascii="Times New Roman"/>
          <w:sz w:val="24"/>
          <w:szCs w:val="24"/>
        </w:rPr>
      </w:pPr>
      <w:bookmarkStart w:id="0" w:name="_GoBack"/>
      <w:r>
        <w:rPr>
          <w:rFonts w:hint="eastAsia" w:ascii="Times New Roman"/>
          <w:sz w:val="24"/>
          <w:lang w:eastAsia="zh-CN"/>
        </w:rPr>
        <w:t>因项目部分设备暂未回齐，现申请分期验收</w:t>
      </w:r>
      <w:bookmarkEnd w:id="0"/>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30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9</w:t>
      </w:r>
      <w:r>
        <w:rPr>
          <w:rFonts w:hint="eastAsia" w:ascii="Times New Roman"/>
          <w:sz w:val="24"/>
        </w:rPr>
        <w:t>万元，占总投资的</w:t>
      </w:r>
      <w:r>
        <w:rPr>
          <w:rFonts w:hint="eastAsia" w:ascii="Times New Roman" w:hAnsi="Times New Roman"/>
          <w:sz w:val="24"/>
          <w:lang w:val="en-US" w:eastAsia="zh-CN"/>
        </w:rPr>
        <w:t>3</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现一期设备详情有（附表）</w:t>
      </w:r>
    </w:p>
    <w:p>
      <w:pPr>
        <w:spacing w:line="360" w:lineRule="auto"/>
        <w:ind w:firstLine="480" w:firstLineChars="200"/>
        <w:rPr>
          <w:rFonts w:hint="eastAsia" w:ascii="Times New Roman"/>
          <w:sz w:val="24"/>
          <w:szCs w:val="24"/>
          <w:lang w:eastAsia="zh-CN"/>
        </w:rPr>
      </w:pPr>
    </w:p>
    <w:tbl>
      <w:tblPr>
        <w:tblStyle w:val="9"/>
        <w:tblW w:w="10005" w:type="dxa"/>
        <w:tblInd w:w="-7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30"/>
        <w:gridCol w:w="1320"/>
        <w:gridCol w:w="2220"/>
        <w:gridCol w:w="190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22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一期验收设备数量</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未投产设备数量</w:t>
            </w:r>
          </w:p>
        </w:tc>
        <w:tc>
          <w:tcPr>
            <w:tcW w:w="13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立式注塑机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8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注塑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卧式注塑机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22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38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碎料机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2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碎料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点焊机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22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3台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点焊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打标机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打标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手啤机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15台</w:t>
            </w:r>
          </w:p>
        </w:tc>
        <w:tc>
          <w:tcPr>
            <w:tcW w:w="22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8台</w:t>
            </w:r>
          </w:p>
        </w:tc>
        <w:tc>
          <w:tcPr>
            <w:tcW w:w="138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分选机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8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剥线机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耐久测试机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22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8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二次电池性能测试机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8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扭力测试机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8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钻床</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8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铣床</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22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8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火花机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2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8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磨床</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8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16</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线切割机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2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8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17</w:t>
            </w:r>
          </w:p>
        </w:tc>
        <w:tc>
          <w:tcPr>
            <w:tcW w:w="24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CNC数控车床</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2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8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18</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磨刀机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刀具维修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19</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冷却水塔</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22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8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20</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8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21</w:t>
            </w:r>
          </w:p>
        </w:tc>
        <w:tc>
          <w:tcPr>
            <w:tcW w:w="24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打包机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80" w:type="dxa"/>
            <w:vMerge w:val="continue"/>
            <w:vAlign w:val="center"/>
          </w:tcPr>
          <w:p>
            <w:pPr>
              <w:spacing w:line="360" w:lineRule="auto"/>
              <w:jc w:val="center"/>
              <w:rPr>
                <w:rFonts w:hint="eastAsia" w:ascii="Times New Roman"/>
                <w:sz w:val="24"/>
                <w:szCs w:val="24"/>
                <w:vertAlign w:val="baseline"/>
                <w:lang w:eastAsia="zh-CN"/>
              </w:rPr>
            </w:pP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eastAsia="宋体" w:cs="宋体"/>
          <w:sz w:val="24"/>
          <w:szCs w:val="24"/>
        </w:rPr>
        <w:t>不排放生产性废水。</w:t>
      </w:r>
      <w:r>
        <w:rPr>
          <w:rFonts w:hint="eastAsia" w:ascii="宋体" w:hAnsi="宋体" w:eastAsia="宋体" w:cs="宋体"/>
          <w:sz w:val="24"/>
          <w:szCs w:val="24"/>
          <w:lang w:eastAsia="zh-CN"/>
        </w:rPr>
        <w:t>注塑冷却用水</w:t>
      </w:r>
      <w:r>
        <w:rPr>
          <w:rFonts w:hint="eastAsia" w:ascii="宋体" w:hAnsi="宋体" w:eastAsia="宋体" w:cs="宋体"/>
          <w:sz w:val="24"/>
          <w:szCs w:val="24"/>
        </w:rPr>
        <w:t>循环使用</w:t>
      </w:r>
      <w:r>
        <w:rPr>
          <w:rFonts w:hint="eastAsia" w:ascii="宋体" w:hAnsi="宋体" w:eastAsia="宋体" w:cs="宋体"/>
          <w:sz w:val="24"/>
          <w:szCs w:val="24"/>
          <w:lang w:eastAsia="zh-CN"/>
        </w:rPr>
        <w:t>，</w:t>
      </w:r>
      <w:r>
        <w:rPr>
          <w:rFonts w:hint="eastAsia" w:ascii="宋体" w:hAnsi="宋体" w:eastAsia="宋体" w:cs="宋体"/>
          <w:sz w:val="24"/>
          <w:szCs w:val="24"/>
        </w:rPr>
        <w:t>不外排。</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一期项目</w:t>
      </w: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 xml:space="preserve">达到广东省《水污染物排放限值》（DB44/26-2001）第二时段三级标准后排入市政截污管网，引至城镇污水处理厂处理。 </w:t>
      </w:r>
    </w:p>
    <w:p>
      <w:pPr>
        <w:spacing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（二）废气</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宋体" w:hAnsi="宋体" w:eastAsia="宋体" w:cs="宋体"/>
          <w:sz w:val="24"/>
          <w:szCs w:val="24"/>
          <w:lang w:eastAsia="zh-CN"/>
        </w:rPr>
        <w:t>一期</w:t>
      </w:r>
      <w:r>
        <w:rPr>
          <w:rFonts w:hint="eastAsia" w:ascii="宋体" w:hAnsi="宋体" w:eastAsia="宋体" w:cs="宋体"/>
          <w:sz w:val="24"/>
          <w:szCs w:val="24"/>
        </w:rPr>
        <w:t>项目</w:t>
      </w:r>
      <w:r>
        <w:rPr>
          <w:rFonts w:hint="eastAsia" w:ascii="宋体" w:hAnsi="宋体" w:eastAsia="宋体" w:cs="宋体"/>
          <w:sz w:val="24"/>
          <w:szCs w:val="24"/>
          <w:lang w:eastAsia="zh-CN"/>
        </w:rPr>
        <w:t>注塑</w:t>
      </w:r>
      <w:r>
        <w:rPr>
          <w:rFonts w:hint="eastAsia" w:ascii="宋体" w:hAnsi="宋体" w:eastAsia="宋体" w:cs="宋体"/>
          <w:sz w:val="24"/>
          <w:szCs w:val="24"/>
        </w:rPr>
        <w:t>工序</w:t>
      </w:r>
      <w:r>
        <w:rPr>
          <w:rFonts w:hint="eastAsia" w:ascii="宋体" w:hAnsi="宋体" w:cs="宋体"/>
          <w:sz w:val="24"/>
          <w:szCs w:val="24"/>
          <w:lang w:eastAsia="zh-CN"/>
        </w:rPr>
        <w:t>设置</w:t>
      </w:r>
      <w:r>
        <w:rPr>
          <w:rFonts w:hint="eastAsia" w:ascii="宋体" w:hAnsi="宋体" w:eastAsia="宋体" w:cs="宋体"/>
          <w:sz w:val="24"/>
          <w:szCs w:val="24"/>
          <w:lang w:eastAsia="zh-CN"/>
        </w:rPr>
        <w:t>在</w:t>
      </w:r>
      <w:r>
        <w:rPr>
          <w:rFonts w:hint="eastAsia" w:ascii="宋体" w:hAnsi="宋体" w:cs="宋体"/>
          <w:sz w:val="24"/>
          <w:szCs w:val="24"/>
          <w:lang w:eastAsia="zh-CN"/>
        </w:rPr>
        <w:t>相对</w:t>
      </w:r>
      <w:r>
        <w:rPr>
          <w:rFonts w:hint="eastAsia" w:ascii="宋体" w:hAnsi="宋体" w:eastAsia="宋体" w:cs="宋体"/>
          <w:sz w:val="24"/>
          <w:szCs w:val="24"/>
          <w:lang w:eastAsia="zh-CN"/>
        </w:rPr>
        <w:t>密闭</w:t>
      </w:r>
      <w:r>
        <w:rPr>
          <w:rFonts w:hint="eastAsia" w:ascii="宋体" w:hAnsi="宋体" w:cs="宋体"/>
          <w:sz w:val="24"/>
          <w:szCs w:val="24"/>
          <w:lang w:eastAsia="zh-CN"/>
        </w:rPr>
        <w:t>的车间内</w:t>
      </w:r>
      <w:r>
        <w:rPr>
          <w:rFonts w:hint="eastAsia" w:ascii="宋体" w:hAnsi="宋体" w:eastAsia="宋体" w:cs="宋体"/>
          <w:sz w:val="24"/>
          <w:szCs w:val="24"/>
          <w:lang w:eastAsia="zh-CN"/>
        </w:rPr>
        <w:t>进行，产生的</w:t>
      </w:r>
      <w:r>
        <w:rPr>
          <w:rFonts w:hint="eastAsia" w:ascii="宋体" w:hAnsi="宋体" w:cs="宋体"/>
          <w:sz w:val="24"/>
          <w:szCs w:val="24"/>
          <w:lang w:eastAsia="zh-CN"/>
        </w:rPr>
        <w:t>有机</w:t>
      </w:r>
      <w:r>
        <w:rPr>
          <w:rFonts w:hint="eastAsia" w:ascii="宋体" w:hAnsi="宋体" w:eastAsia="宋体" w:cs="宋体"/>
          <w:sz w:val="24"/>
          <w:szCs w:val="24"/>
          <w:lang w:eastAsia="zh-CN"/>
        </w:rPr>
        <w:t>废气</w:t>
      </w:r>
      <w:r>
        <w:rPr>
          <w:rFonts w:hint="eastAsia" w:ascii="宋体" w:hAnsi="宋体" w:cs="宋体"/>
          <w:sz w:val="24"/>
          <w:szCs w:val="24"/>
          <w:lang w:eastAsia="zh-CN"/>
        </w:rPr>
        <w:t>收集后</w:t>
      </w:r>
      <w:r>
        <w:rPr>
          <w:rFonts w:hint="eastAsia" w:ascii="宋体" w:hAnsi="宋体" w:eastAsia="宋体" w:cs="宋体"/>
          <w:sz w:val="24"/>
          <w:szCs w:val="24"/>
          <w:lang w:eastAsia="zh-CN"/>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hint="eastAsia" w:ascii="宋体" w:hAnsi="宋体" w:eastAsia="宋体" w:cs="宋体"/>
          <w:sz w:val="24"/>
          <w:szCs w:val="24"/>
          <w:lang w:eastAsia="zh-CN"/>
        </w:rPr>
        <w:t>配套处理设施</w:t>
      </w:r>
      <w:r>
        <w:rPr>
          <w:rFonts w:hint="eastAsia" w:ascii="宋体" w:hAnsi="宋体" w:cs="宋体"/>
          <w:sz w:val="24"/>
          <w:szCs w:val="24"/>
          <w:lang w:eastAsia="zh-CN"/>
        </w:rPr>
        <w:t>处理后</w:t>
      </w:r>
      <w:r>
        <w:rPr>
          <w:rFonts w:hint="eastAsia" w:ascii="宋体" w:hAnsi="宋体" w:eastAsia="宋体" w:cs="宋体"/>
          <w:sz w:val="24"/>
          <w:szCs w:val="24"/>
          <w:lang w:eastAsia="zh-CN"/>
        </w:rPr>
        <w:t>高空排放，</w:t>
      </w:r>
      <w:r>
        <w:rPr>
          <w:rFonts w:hint="eastAsia" w:ascii="宋体" w:hAnsi="宋体" w:cs="宋体"/>
          <w:sz w:val="24"/>
          <w:szCs w:val="24"/>
          <w:lang w:eastAsia="zh-CN"/>
        </w:rPr>
        <w:t>有机</w:t>
      </w:r>
      <w:r>
        <w:rPr>
          <w:rFonts w:hint="eastAsia" w:ascii="宋体" w:hAnsi="宋体" w:eastAsia="宋体" w:cs="宋体"/>
          <w:sz w:val="24"/>
          <w:szCs w:val="24"/>
          <w:lang w:eastAsia="zh-CN"/>
        </w:rPr>
        <w:t>废气有组织部分排放执行</w:t>
      </w:r>
      <w:r>
        <w:rPr>
          <w:rFonts w:hint="eastAsia" w:ascii="宋体" w:hAnsi="宋体" w:eastAsia="宋体" w:cs="宋体"/>
          <w:sz w:val="24"/>
          <w:szCs w:val="24"/>
        </w:rPr>
        <w:t>《合成树脂工业污染物排放标准》（GB31572-2015）表4标准</w:t>
      </w:r>
      <w:r>
        <w:rPr>
          <w:rFonts w:hint="eastAsia" w:ascii="宋体" w:hAnsi="宋体" w:eastAsia="宋体" w:cs="宋体"/>
          <w:sz w:val="24"/>
          <w:szCs w:val="24"/>
          <w:lang w:val="en-US" w:eastAsia="zh-CN"/>
        </w:rPr>
        <w:t>，无组织部分排放执行《挥发性有机物无组织排放控制标准》</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（GB37822-2019）表A.1厂区内VOCs无组织排放限值、</w:t>
      </w:r>
      <w:r>
        <w:rPr>
          <w:rFonts w:hint="eastAsia" w:ascii="宋体" w:hAnsi="宋体" w:eastAsia="宋体" w:cs="宋体"/>
          <w:sz w:val="24"/>
          <w:szCs w:val="24"/>
        </w:rPr>
        <w:t>《合成树脂工业污染物排放标准》（GB31572-2015）表</w:t>
      </w:r>
      <w:r>
        <w:rPr>
          <w:rFonts w:hint="eastAsia" w:ascii="宋体" w:hAnsi="宋体" w:eastAsia="宋体" w:cs="宋体"/>
          <w:sz w:val="24"/>
          <w:szCs w:val="24"/>
          <w:lang w:val="en-US" w:eastAsia="zh-CN"/>
        </w:rPr>
        <w:t>9</w:t>
      </w:r>
      <w:r>
        <w:rPr>
          <w:rFonts w:hint="eastAsia" w:ascii="宋体" w:hAnsi="宋体" w:eastAsia="宋体" w:cs="宋体"/>
          <w:sz w:val="24"/>
          <w:szCs w:val="24"/>
        </w:rPr>
        <w:t>标准</w:t>
      </w:r>
      <w:r>
        <w:rPr>
          <w:rFonts w:hint="eastAsia" w:ascii="宋体" w:hAnsi="宋体" w:eastAsia="宋体" w:cs="宋体"/>
          <w:sz w:val="24"/>
          <w:szCs w:val="24"/>
          <w:lang w:val="en-US" w:eastAsia="zh-CN"/>
        </w:rPr>
        <w:t>。</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宋体" w:hAnsi="宋体" w:cs="宋体"/>
          <w:sz w:val="24"/>
          <w:szCs w:val="24"/>
          <w:lang w:val="en-US" w:eastAsia="zh-CN"/>
        </w:rPr>
        <w:t>一期项目已做好</w:t>
      </w:r>
      <w:r>
        <w:rPr>
          <w:rFonts w:hint="eastAsia" w:ascii="宋体" w:hAnsi="宋体" w:eastAsia="宋体" w:cs="宋体"/>
          <w:sz w:val="24"/>
          <w:szCs w:val="24"/>
          <w:lang w:val="en-US" w:eastAsia="zh-CN"/>
        </w:rPr>
        <w:t>加强车间通风，碎料、点焊</w:t>
      </w:r>
      <w:r>
        <w:rPr>
          <w:rFonts w:hint="eastAsia" w:ascii="宋体" w:hAnsi="宋体" w:eastAsia="宋体" w:cs="宋体"/>
          <w:sz w:val="24"/>
          <w:szCs w:val="24"/>
          <w:lang w:eastAsia="zh-CN"/>
        </w:rPr>
        <w:t>工序</w:t>
      </w:r>
      <w:r>
        <w:rPr>
          <w:rFonts w:hint="eastAsia" w:ascii="宋体" w:hAnsi="宋体" w:eastAsia="宋体" w:cs="宋体"/>
          <w:sz w:val="24"/>
          <w:szCs w:val="24"/>
        </w:rPr>
        <w:t>废气排放执行广东省《大气污染物排放限值》（DB44/27-2001）中的第二时段无组织排放监控浓度限值。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SPJC20200108004</w:t>
      </w:r>
      <w:r>
        <w:rPr>
          <w:rFonts w:hint="eastAsia" w:ascii="宋体" w:hAnsi="宋体" w:cs="宋体"/>
          <w:sz w:val="24"/>
          <w:szCs w:val="24"/>
          <w:lang w:eastAsia="zh-CN"/>
        </w:rPr>
        <w:t>】号；无组织检测报告编号：</w:t>
      </w:r>
      <w:r>
        <w:rPr>
          <w:rFonts w:hint="eastAsia" w:ascii="宋体" w:hAnsi="宋体" w:cs="宋体"/>
          <w:sz w:val="24"/>
          <w:szCs w:val="24"/>
          <w:lang w:val="en-US" w:eastAsia="zh-CN"/>
        </w:rPr>
        <w:t xml:space="preserve">SP20191202（1015）-07 </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eastAsia="宋体" w:cs="宋体"/>
          <w:sz w:val="24"/>
          <w:szCs w:val="24"/>
        </w:rPr>
        <w:t>不排放生产性废水。</w:t>
      </w:r>
      <w:r>
        <w:rPr>
          <w:rFonts w:hint="eastAsia" w:ascii="宋体" w:hAnsi="宋体" w:eastAsia="宋体" w:cs="宋体"/>
          <w:sz w:val="24"/>
          <w:szCs w:val="24"/>
          <w:lang w:eastAsia="zh-CN"/>
        </w:rPr>
        <w:t>注塑冷却用水</w:t>
      </w:r>
      <w:r>
        <w:rPr>
          <w:rFonts w:hint="eastAsia" w:ascii="宋体" w:hAnsi="宋体" w:eastAsia="宋体" w:cs="宋体"/>
          <w:sz w:val="24"/>
          <w:szCs w:val="24"/>
        </w:rPr>
        <w:t>循环使用</w:t>
      </w:r>
      <w:r>
        <w:rPr>
          <w:rFonts w:hint="eastAsia" w:ascii="宋体" w:hAnsi="宋体" w:eastAsia="宋体" w:cs="宋体"/>
          <w:sz w:val="24"/>
          <w:szCs w:val="24"/>
          <w:lang w:eastAsia="zh-CN"/>
        </w:rPr>
        <w:t>，</w:t>
      </w:r>
      <w:r>
        <w:rPr>
          <w:rFonts w:hint="eastAsia" w:ascii="宋体" w:hAnsi="宋体" w:eastAsia="宋体" w:cs="宋体"/>
          <w:sz w:val="24"/>
          <w:szCs w:val="24"/>
        </w:rPr>
        <w:t>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达到广东省《水污染物排放限值》（DB44/26-2001）第二时段三级标准后排入市政截污管网，引至城镇污水处理厂处理。</w:t>
      </w:r>
      <w:r>
        <w:rPr>
          <w:rFonts w:ascii="宋体" w:hAnsi="宋体" w:eastAsia="宋体" w:cs="宋体"/>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宋体" w:hAnsi="宋体" w:eastAsia="宋体" w:cs="宋体"/>
          <w:sz w:val="24"/>
          <w:szCs w:val="24"/>
          <w:lang w:eastAsia="zh-CN"/>
        </w:rPr>
        <w:t>一期</w:t>
      </w:r>
      <w:r>
        <w:rPr>
          <w:rFonts w:hint="eastAsia" w:ascii="宋体" w:hAnsi="宋体" w:eastAsia="宋体" w:cs="宋体"/>
          <w:sz w:val="24"/>
          <w:szCs w:val="24"/>
        </w:rPr>
        <w:t>项目</w:t>
      </w:r>
      <w:r>
        <w:rPr>
          <w:rFonts w:hint="eastAsia" w:ascii="宋体" w:hAnsi="宋体" w:eastAsia="宋体" w:cs="宋体"/>
          <w:sz w:val="24"/>
          <w:szCs w:val="24"/>
          <w:lang w:eastAsia="zh-CN"/>
        </w:rPr>
        <w:t>注塑</w:t>
      </w:r>
      <w:r>
        <w:rPr>
          <w:rFonts w:hint="eastAsia" w:ascii="宋体" w:hAnsi="宋体" w:eastAsia="宋体" w:cs="宋体"/>
          <w:sz w:val="24"/>
          <w:szCs w:val="24"/>
        </w:rPr>
        <w:t>工序</w:t>
      </w:r>
      <w:r>
        <w:rPr>
          <w:rFonts w:hint="eastAsia" w:ascii="宋体" w:hAnsi="宋体" w:cs="宋体"/>
          <w:sz w:val="24"/>
          <w:szCs w:val="24"/>
          <w:lang w:eastAsia="zh-CN"/>
        </w:rPr>
        <w:t>设置</w:t>
      </w:r>
      <w:r>
        <w:rPr>
          <w:rFonts w:hint="eastAsia" w:ascii="宋体" w:hAnsi="宋体" w:eastAsia="宋体" w:cs="宋体"/>
          <w:sz w:val="24"/>
          <w:szCs w:val="24"/>
          <w:lang w:eastAsia="zh-CN"/>
        </w:rPr>
        <w:t>在</w:t>
      </w:r>
      <w:r>
        <w:rPr>
          <w:rFonts w:hint="eastAsia" w:ascii="宋体" w:hAnsi="宋体" w:cs="宋体"/>
          <w:sz w:val="24"/>
          <w:szCs w:val="24"/>
          <w:lang w:eastAsia="zh-CN"/>
        </w:rPr>
        <w:t>相对</w:t>
      </w:r>
      <w:r>
        <w:rPr>
          <w:rFonts w:hint="eastAsia" w:ascii="宋体" w:hAnsi="宋体" w:eastAsia="宋体" w:cs="宋体"/>
          <w:sz w:val="24"/>
          <w:szCs w:val="24"/>
          <w:lang w:eastAsia="zh-CN"/>
        </w:rPr>
        <w:t>密闭</w:t>
      </w:r>
      <w:r>
        <w:rPr>
          <w:rFonts w:hint="eastAsia" w:ascii="宋体" w:hAnsi="宋体" w:cs="宋体"/>
          <w:sz w:val="24"/>
          <w:szCs w:val="24"/>
          <w:lang w:eastAsia="zh-CN"/>
        </w:rPr>
        <w:t>的车间内</w:t>
      </w:r>
      <w:r>
        <w:rPr>
          <w:rFonts w:hint="eastAsia" w:ascii="宋体" w:hAnsi="宋体" w:eastAsia="宋体" w:cs="宋体"/>
          <w:sz w:val="24"/>
          <w:szCs w:val="24"/>
          <w:lang w:eastAsia="zh-CN"/>
        </w:rPr>
        <w:t>进行，产生的</w:t>
      </w:r>
      <w:r>
        <w:rPr>
          <w:rFonts w:hint="eastAsia" w:ascii="宋体" w:hAnsi="宋体" w:cs="宋体"/>
          <w:sz w:val="24"/>
          <w:szCs w:val="24"/>
          <w:lang w:eastAsia="zh-CN"/>
        </w:rPr>
        <w:t>有机</w:t>
      </w:r>
      <w:r>
        <w:rPr>
          <w:rFonts w:hint="eastAsia" w:ascii="宋体" w:hAnsi="宋体" w:eastAsia="宋体" w:cs="宋体"/>
          <w:sz w:val="24"/>
          <w:szCs w:val="24"/>
          <w:lang w:eastAsia="zh-CN"/>
        </w:rPr>
        <w:t>废气</w:t>
      </w:r>
      <w:r>
        <w:rPr>
          <w:rFonts w:hint="eastAsia" w:ascii="宋体" w:hAnsi="宋体" w:cs="宋体"/>
          <w:sz w:val="24"/>
          <w:szCs w:val="24"/>
          <w:lang w:eastAsia="zh-CN"/>
        </w:rPr>
        <w:t>收集后</w:t>
      </w:r>
      <w:r>
        <w:rPr>
          <w:rFonts w:hint="eastAsia" w:ascii="宋体" w:hAnsi="宋体" w:eastAsia="宋体" w:cs="宋体"/>
          <w:sz w:val="24"/>
          <w:szCs w:val="24"/>
          <w:lang w:eastAsia="zh-CN"/>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hint="eastAsia" w:ascii="宋体" w:hAnsi="宋体" w:eastAsia="宋体" w:cs="宋体"/>
          <w:sz w:val="24"/>
          <w:szCs w:val="24"/>
          <w:lang w:eastAsia="zh-CN"/>
        </w:rPr>
        <w:t>配套处理设施</w:t>
      </w:r>
      <w:r>
        <w:rPr>
          <w:rFonts w:hint="eastAsia" w:ascii="宋体" w:hAnsi="宋体" w:cs="宋体"/>
          <w:sz w:val="24"/>
          <w:szCs w:val="24"/>
          <w:lang w:eastAsia="zh-CN"/>
        </w:rPr>
        <w:t>处理后</w:t>
      </w:r>
      <w:r>
        <w:rPr>
          <w:rFonts w:hint="eastAsia" w:ascii="宋体" w:hAnsi="宋体" w:eastAsia="宋体" w:cs="宋体"/>
          <w:sz w:val="24"/>
          <w:szCs w:val="24"/>
          <w:lang w:eastAsia="zh-CN"/>
        </w:rPr>
        <w:t>高空排放，</w:t>
      </w:r>
      <w:r>
        <w:rPr>
          <w:rFonts w:hint="eastAsia" w:ascii="宋体" w:hAnsi="宋体" w:cs="宋体"/>
          <w:sz w:val="24"/>
          <w:szCs w:val="24"/>
          <w:lang w:eastAsia="zh-CN"/>
        </w:rPr>
        <w:t>有机</w:t>
      </w:r>
      <w:r>
        <w:rPr>
          <w:rFonts w:hint="eastAsia" w:ascii="宋体" w:hAnsi="宋体" w:eastAsia="宋体" w:cs="宋体"/>
          <w:sz w:val="24"/>
          <w:szCs w:val="24"/>
          <w:lang w:eastAsia="zh-CN"/>
        </w:rPr>
        <w:t>废气有组织部分排放</w:t>
      </w:r>
      <w:r>
        <w:rPr>
          <w:rFonts w:hint="eastAsia" w:ascii="宋体" w:hAnsi="宋体" w:cs="宋体"/>
          <w:sz w:val="24"/>
          <w:szCs w:val="24"/>
          <w:lang w:eastAsia="zh-CN"/>
        </w:rPr>
        <w:t>达到</w:t>
      </w:r>
      <w:r>
        <w:rPr>
          <w:rFonts w:hint="eastAsia" w:ascii="宋体" w:hAnsi="宋体" w:eastAsia="宋体" w:cs="宋体"/>
          <w:sz w:val="24"/>
          <w:szCs w:val="24"/>
        </w:rPr>
        <w:t>《合成树脂工业污染物排放标准》（GB31572-2015）表4标准</w:t>
      </w:r>
      <w:r>
        <w:rPr>
          <w:rFonts w:hint="eastAsia" w:ascii="宋体" w:hAnsi="宋体" w:eastAsia="宋体" w:cs="宋体"/>
          <w:sz w:val="24"/>
          <w:szCs w:val="24"/>
          <w:lang w:val="en-US" w:eastAsia="zh-CN"/>
        </w:rPr>
        <w:t>，无组织部分排放</w:t>
      </w:r>
      <w:r>
        <w:rPr>
          <w:rFonts w:hint="eastAsia" w:ascii="宋体" w:hAnsi="宋体" w:cs="宋体"/>
          <w:sz w:val="24"/>
          <w:szCs w:val="24"/>
          <w:lang w:val="en-US" w:eastAsia="zh-CN"/>
        </w:rPr>
        <w:t>达到</w:t>
      </w:r>
      <w:r>
        <w:rPr>
          <w:rFonts w:hint="eastAsia" w:ascii="宋体" w:hAnsi="宋体" w:eastAsia="宋体" w:cs="宋体"/>
          <w:sz w:val="24"/>
          <w:szCs w:val="24"/>
          <w:lang w:val="en-US" w:eastAsia="zh-CN"/>
        </w:rPr>
        <w:t>《挥发性有机物无组织排放控制标准》</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（GB37822-2019）表A.1厂区内VOCs无组织排放限值、</w:t>
      </w:r>
      <w:r>
        <w:rPr>
          <w:rFonts w:hint="eastAsia" w:ascii="宋体" w:hAnsi="宋体" w:eastAsia="宋体" w:cs="宋体"/>
          <w:sz w:val="24"/>
          <w:szCs w:val="24"/>
        </w:rPr>
        <w:t>《合成树脂工业污染物排放标准》（GB31572-2015）表</w:t>
      </w:r>
      <w:r>
        <w:rPr>
          <w:rFonts w:hint="eastAsia" w:ascii="宋体" w:hAnsi="宋体" w:eastAsia="宋体" w:cs="宋体"/>
          <w:sz w:val="24"/>
          <w:szCs w:val="24"/>
          <w:lang w:val="en-US" w:eastAsia="zh-CN"/>
        </w:rPr>
        <w:t>9</w:t>
      </w:r>
      <w:r>
        <w:rPr>
          <w:rFonts w:hint="eastAsia" w:ascii="宋体" w:hAnsi="宋体" w:eastAsia="宋体" w:cs="宋体"/>
          <w:sz w:val="24"/>
          <w:szCs w:val="24"/>
        </w:rPr>
        <w:t>标准</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见</w:t>
      </w:r>
      <w:r>
        <w:rPr>
          <w:rFonts w:hint="eastAsia" w:ascii="Times New Roman" w:hAnsi="Times New Roman"/>
          <w:sz w:val="24"/>
          <w:szCs w:val="24"/>
        </w:rPr>
        <w:t>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SPJC20200108004</w:t>
      </w:r>
      <w:r>
        <w:rPr>
          <w:rFonts w:hint="eastAsia" w:ascii="宋体" w:hAnsi="宋体" w:cs="宋体"/>
          <w:sz w:val="24"/>
          <w:szCs w:val="24"/>
          <w:lang w:eastAsia="zh-CN"/>
        </w:rPr>
        <w:t>】号；无组织检测报告编号：</w:t>
      </w:r>
      <w:r>
        <w:rPr>
          <w:rFonts w:hint="eastAsia" w:ascii="宋体" w:hAnsi="宋体" w:cs="宋体"/>
          <w:sz w:val="24"/>
          <w:szCs w:val="24"/>
          <w:lang w:val="en-US" w:eastAsia="zh-CN"/>
        </w:rPr>
        <w:t xml:space="preserve">SP20191202（1015）-07 </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宋体" w:hAnsi="宋体" w:cs="宋体"/>
          <w:sz w:val="24"/>
          <w:szCs w:val="24"/>
          <w:lang w:val="en-US" w:eastAsia="zh-CN"/>
        </w:rPr>
        <w:t>一期项目已做好</w:t>
      </w:r>
      <w:r>
        <w:rPr>
          <w:rFonts w:hint="eastAsia" w:ascii="宋体" w:hAnsi="宋体" w:eastAsia="宋体" w:cs="宋体"/>
          <w:sz w:val="24"/>
          <w:szCs w:val="24"/>
          <w:lang w:val="en-US" w:eastAsia="zh-CN"/>
        </w:rPr>
        <w:t>加强车间通风，碎料、点焊</w:t>
      </w:r>
      <w:r>
        <w:rPr>
          <w:rFonts w:hint="eastAsia" w:ascii="宋体" w:hAnsi="宋体" w:eastAsia="宋体" w:cs="宋体"/>
          <w:sz w:val="24"/>
          <w:szCs w:val="24"/>
          <w:lang w:eastAsia="zh-CN"/>
        </w:rPr>
        <w:t>工序</w:t>
      </w:r>
      <w:r>
        <w:rPr>
          <w:rFonts w:hint="eastAsia" w:ascii="宋体" w:hAnsi="宋体" w:eastAsia="宋体" w:cs="宋体"/>
          <w:sz w:val="24"/>
          <w:szCs w:val="24"/>
        </w:rPr>
        <w:t>无组织排放浓度</w:t>
      </w:r>
      <w:r>
        <w:rPr>
          <w:rFonts w:hint="eastAsia" w:ascii="宋体" w:hAnsi="宋体" w:cs="宋体"/>
          <w:sz w:val="24"/>
          <w:szCs w:val="24"/>
          <w:lang w:eastAsia="zh-CN"/>
        </w:rPr>
        <w:t>达到</w:t>
      </w:r>
      <w:r>
        <w:rPr>
          <w:rFonts w:hint="eastAsia" w:ascii="宋体" w:hAnsi="宋体" w:eastAsia="宋体" w:cs="宋体"/>
          <w:sz w:val="24"/>
          <w:szCs w:val="24"/>
        </w:rPr>
        <w:t>广东省《大气污染物排放限值》（DB44/27-2001）中的第二时段无组织排放监控浓度限值。</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宋体" w:hAnsi="宋体" w:cs="宋体"/>
          <w:sz w:val="24"/>
          <w:szCs w:val="24"/>
          <w:lang w:val="en-US" w:eastAsia="zh-CN"/>
        </w:rPr>
        <w:t>见</w:t>
      </w:r>
      <w:r>
        <w:rPr>
          <w:rFonts w:hint="eastAsia" w:ascii="Times New Roman" w:hAnsi="Times New Roman"/>
          <w:sz w:val="24"/>
          <w:szCs w:val="24"/>
        </w:rPr>
        <w:t>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SPJC20200108004</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东莞市盛耀电动工具制造有限公司（一期）</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一期项目不从事夜间生产，如若项目需从事夜间生产，再申报夜间噪音达标验收。一期项目未引进设备有（卧式注塑机</w:t>
      </w:r>
      <w:r>
        <w:rPr>
          <w:rFonts w:hint="eastAsia" w:ascii="Times New Roman" w:hAnsi="Times New Roman"/>
          <w:sz w:val="24"/>
          <w:szCs w:val="24"/>
          <w:lang w:val="en-US" w:eastAsia="zh-CN"/>
        </w:rPr>
        <w:t>3台、手啤机8台、耐久测试机2台、线切割机2台、CNC数控车床2台</w:t>
      </w:r>
      <w:r>
        <w:rPr>
          <w:rFonts w:hint="eastAsia" w:ascii="Times New Roman" w:hAnsi="Times New Roman"/>
          <w:sz w:val="24"/>
          <w:szCs w:val="24"/>
          <w:lang w:eastAsia="zh-CN"/>
        </w:rPr>
        <w:t>）暂不验收，待设备引进后再向贵局申请二次验收。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盛耀电动工具制造</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02-26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盛耀电动工具制造</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7BB0F19"/>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5EE6026"/>
    <w:rsid w:val="48C519DE"/>
    <w:rsid w:val="4AD63029"/>
    <w:rsid w:val="4D925BF8"/>
    <w:rsid w:val="53177114"/>
    <w:rsid w:val="58171FF0"/>
    <w:rsid w:val="582E11CE"/>
    <w:rsid w:val="5883555D"/>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E52467E"/>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2020-03-19T00:51:07Z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