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普亚电线</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02</w:t>
      </w:r>
      <w:r>
        <w:rPr>
          <w:rFonts w:hint="eastAsia" w:ascii="Times New Roman"/>
          <w:sz w:val="24"/>
          <w:szCs w:val="24"/>
        </w:rPr>
        <w:t>月</w:t>
      </w:r>
      <w:r>
        <w:rPr>
          <w:rFonts w:hint="eastAsia" w:ascii="Times New Roman"/>
          <w:sz w:val="24"/>
          <w:szCs w:val="24"/>
          <w:lang w:val="en-US" w:eastAsia="zh-CN"/>
        </w:rPr>
        <w:t>20</w:t>
      </w:r>
      <w:r>
        <w:rPr>
          <w:rFonts w:hint="eastAsia" w:ascii="Times New Roman"/>
          <w:sz w:val="24"/>
          <w:szCs w:val="24"/>
        </w:rPr>
        <w:t>日东莞市</w:t>
      </w:r>
      <w:r>
        <w:rPr>
          <w:rFonts w:hint="eastAsia" w:ascii="Times New Roman"/>
          <w:sz w:val="24"/>
          <w:szCs w:val="24"/>
          <w:lang w:eastAsia="zh-CN"/>
        </w:rPr>
        <w:t>普亚电线</w:t>
      </w:r>
      <w:r>
        <w:rPr>
          <w:rFonts w:hint="eastAsia" w:ascii="Times New Roman"/>
          <w:sz w:val="24"/>
          <w:szCs w:val="24"/>
        </w:rPr>
        <w:t>有限公司根据东莞市</w:t>
      </w:r>
      <w:r>
        <w:rPr>
          <w:rFonts w:hint="eastAsia" w:ascii="Times New Roman"/>
          <w:sz w:val="24"/>
          <w:szCs w:val="24"/>
          <w:lang w:eastAsia="zh-CN"/>
        </w:rPr>
        <w:t>普亚电线</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普亚电线</w:t>
      </w:r>
      <w:r>
        <w:rPr>
          <w:rFonts w:hint="eastAsia" w:cs="Times New Roman"/>
        </w:rPr>
        <w:t>有限公司位于</w:t>
      </w:r>
      <w:r>
        <w:rPr>
          <w:rFonts w:hint="eastAsia" w:cs="Times New Roman"/>
          <w:color w:val="000000"/>
          <w:lang w:eastAsia="zh-CN"/>
        </w:rPr>
        <w:t>东莞市虎门镇树田树安银泰路</w:t>
      </w:r>
      <w:r>
        <w:rPr>
          <w:rFonts w:hint="eastAsia" w:cs="Times New Roman"/>
          <w:color w:val="000000"/>
          <w:lang w:val="en-US" w:eastAsia="zh-CN"/>
        </w:rPr>
        <w:t>6号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39.04</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26.07</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800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13</w:t>
      </w:r>
      <w:r>
        <w:rPr>
          <w:rFonts w:cs="Times New Roman"/>
        </w:rPr>
        <w:t>0</w:t>
      </w:r>
      <w:r>
        <w:rPr>
          <w:rFonts w:hint="eastAsia" w:cs="Times New Roman"/>
        </w:rPr>
        <w:t>万元，设有员工</w:t>
      </w:r>
      <w:r>
        <w:rPr>
          <w:rFonts w:hint="eastAsia" w:cs="Times New Roman"/>
          <w:lang w:val="en-US" w:eastAsia="zh-CN"/>
        </w:rPr>
        <w:t>15</w:t>
      </w:r>
      <w:r>
        <w:rPr>
          <w:rFonts w:hint="eastAsia" w:cs="Times New Roman"/>
        </w:rPr>
        <w:t>人，主要</w:t>
      </w:r>
      <w:r>
        <w:rPr>
          <w:rFonts w:hint="eastAsia" w:cs="Times New Roman"/>
          <w:lang w:eastAsia="zh-CN"/>
        </w:rPr>
        <w:t>加工生产排线、插头</w:t>
      </w:r>
      <w:r>
        <w:rPr>
          <w:rFonts w:hint="eastAsia" w:cs="Times New Roman"/>
        </w:rPr>
        <w:t>，年</w:t>
      </w:r>
      <w:r>
        <w:rPr>
          <w:rFonts w:hint="eastAsia" w:cs="Times New Roman"/>
          <w:lang w:eastAsia="zh-CN"/>
        </w:rPr>
        <w:t>加工生产排线</w:t>
      </w:r>
      <w:r>
        <w:rPr>
          <w:rFonts w:hint="eastAsia" w:cs="Times New Roman"/>
          <w:lang w:val="en-US" w:eastAsia="zh-CN"/>
        </w:rPr>
        <w:t>180万米、插头6万个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普亚电线</w:t>
      </w:r>
      <w:r>
        <w:rPr>
          <w:rFonts w:hint="eastAsia" w:cs="Times New Roman"/>
          <w:color w:val="000000"/>
        </w:rPr>
        <w:t>有限公司于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6</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普亚电线</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13627</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19</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130</w:t>
      </w:r>
      <w:r>
        <w:rPr>
          <w:rFonts w:hint="eastAsia" w:ascii="Times New Roman"/>
          <w:sz w:val="24"/>
        </w:rPr>
        <w:t>万元，其中环保投资为</w:t>
      </w:r>
      <w:r>
        <w:rPr>
          <w:rFonts w:hint="eastAsia" w:ascii="Times New Roman" w:hAnsi="Times New Roman"/>
          <w:sz w:val="24"/>
          <w:lang w:val="en-US" w:eastAsia="zh-CN"/>
        </w:rPr>
        <w:t>7</w:t>
      </w:r>
      <w:r>
        <w:rPr>
          <w:rFonts w:hint="eastAsia" w:ascii="Times New Roman"/>
          <w:sz w:val="24"/>
        </w:rPr>
        <w:t>万元，占总投资的</w:t>
      </w:r>
      <w:r>
        <w:rPr>
          <w:rFonts w:hint="eastAsia" w:ascii="Times New Roman" w:hAnsi="Times New Roman"/>
          <w:sz w:val="24"/>
          <w:lang w:val="en-US" w:eastAsia="zh-CN"/>
        </w:rPr>
        <w:t>5.38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押出成型、注塑成型</w:t>
      </w:r>
      <w:r>
        <w:rPr>
          <w:rFonts w:hint="eastAsia" w:ascii="宋体" w:hAnsi="宋体" w:cs="宋体"/>
          <w:sz w:val="24"/>
          <w:szCs w:val="24"/>
          <w:lang w:eastAsia="zh-CN"/>
        </w:rPr>
        <w:t>、</w:t>
      </w:r>
      <w:r>
        <w:rPr>
          <w:rFonts w:ascii="宋体" w:hAnsi="宋体" w:eastAsia="宋体" w:cs="宋体"/>
          <w:sz w:val="24"/>
          <w:szCs w:val="24"/>
        </w:rPr>
        <w:t>印字工序产生的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进行收集后引至同一套“</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w:t>
      </w:r>
      <w:r>
        <w:rPr>
          <w:rFonts w:hint="eastAsia" w:ascii="宋体" w:hAnsi="宋体" w:cs="宋体"/>
          <w:sz w:val="24"/>
          <w:szCs w:val="24"/>
          <w:lang w:eastAsia="zh-CN"/>
        </w:rPr>
        <w:t>处</w:t>
      </w:r>
      <w:r>
        <w:rPr>
          <w:rFonts w:ascii="宋体" w:hAnsi="宋体" w:eastAsia="宋体" w:cs="宋体"/>
          <w:sz w:val="24"/>
          <w:szCs w:val="24"/>
        </w:rPr>
        <w:t>理后高空排放，押出成型、注塑成型</w:t>
      </w:r>
      <w:r>
        <w:rPr>
          <w:rFonts w:hint="eastAsia" w:ascii="宋体" w:hAnsi="宋体" w:cs="宋体"/>
          <w:sz w:val="24"/>
          <w:szCs w:val="24"/>
          <w:lang w:eastAsia="zh-CN"/>
        </w:rPr>
        <w:t>工序产生的有机</w:t>
      </w:r>
      <w:r>
        <w:rPr>
          <w:rFonts w:ascii="宋体" w:hAnsi="宋体" w:eastAsia="宋体" w:cs="宋体"/>
          <w:sz w:val="24"/>
          <w:szCs w:val="24"/>
        </w:rPr>
        <w:t>废气排放执行《合成树脂工业污染物排放标准》（GB31572-2015）表 4 大气污染物排放限值；印字工序产生的</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废气排放执行广东省《印刷行业挥发性有机化合物排放标准》（DB44/815-2010）第Ⅱ时段排气筒排放限值。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20191127003</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押出成型、注塑成型</w:t>
      </w:r>
      <w:r>
        <w:rPr>
          <w:rFonts w:hint="eastAsia" w:ascii="宋体" w:hAnsi="宋体" w:cs="宋体"/>
          <w:sz w:val="24"/>
          <w:szCs w:val="24"/>
          <w:lang w:eastAsia="zh-CN"/>
        </w:rPr>
        <w:t>、</w:t>
      </w:r>
      <w:r>
        <w:rPr>
          <w:rFonts w:ascii="宋体" w:hAnsi="宋体" w:eastAsia="宋体" w:cs="宋体"/>
          <w:sz w:val="24"/>
          <w:szCs w:val="24"/>
        </w:rPr>
        <w:t>印字工序产生的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进行收集后引至同一套“</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w:t>
      </w:r>
      <w:r>
        <w:rPr>
          <w:rFonts w:hint="eastAsia" w:ascii="宋体" w:hAnsi="宋体" w:cs="宋体"/>
          <w:sz w:val="24"/>
          <w:szCs w:val="24"/>
          <w:lang w:eastAsia="zh-CN"/>
        </w:rPr>
        <w:t>处</w:t>
      </w:r>
      <w:r>
        <w:rPr>
          <w:rFonts w:ascii="宋体" w:hAnsi="宋体" w:eastAsia="宋体" w:cs="宋体"/>
          <w:sz w:val="24"/>
          <w:szCs w:val="24"/>
        </w:rPr>
        <w:t>理后高空排放，押出成型、注塑成型</w:t>
      </w:r>
      <w:r>
        <w:rPr>
          <w:rFonts w:hint="eastAsia" w:ascii="宋体" w:hAnsi="宋体" w:cs="宋体"/>
          <w:sz w:val="24"/>
          <w:szCs w:val="24"/>
          <w:lang w:eastAsia="zh-CN"/>
        </w:rPr>
        <w:t>工序产生的有机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 4 大气污染物排放限值；印字工序产生的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广东省《印刷行业挥发性有机化合物排放标准》（DB44/815-2010）第Ⅱ时段排气筒排放限值。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20191127003</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20191127003</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东莞市普亚电线有限公司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普亚电线</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02-20</w:t>
      </w: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普亚电线</w:t>
      </w:r>
      <w:r>
        <w:rPr>
          <w:rFonts w:hint="eastAsia" w:ascii="Times New Roman" w:hAnsi="Times New Roman"/>
          <w:b/>
          <w:sz w:val="28"/>
          <w:szCs w:val="28"/>
        </w:rPr>
        <w:t>有限公司</w:t>
      </w:r>
      <w:r>
        <w:rPr>
          <w:rFonts w:hint="eastAsia" w:ascii="Times New Roman" w:hAnsi="Times New Roman"/>
          <w:b/>
          <w:sz w:val="28"/>
          <w:szCs w:val="28"/>
          <w:lang w:eastAsia="zh-CN"/>
        </w:rPr>
        <w:t>建设</w:t>
      </w:r>
      <w:bookmarkStart w:id="0" w:name="_GoBack"/>
      <w:bookmarkEnd w:id="0"/>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22C1504"/>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EF53E7"/>
    <w:rsid w:val="28FE0F04"/>
    <w:rsid w:val="2CC47CD2"/>
    <w:rsid w:val="2D686495"/>
    <w:rsid w:val="2EB55303"/>
    <w:rsid w:val="2F721B86"/>
    <w:rsid w:val="322864FF"/>
    <w:rsid w:val="34313947"/>
    <w:rsid w:val="36027ECC"/>
    <w:rsid w:val="360941E8"/>
    <w:rsid w:val="39223B63"/>
    <w:rsid w:val="39D75F5B"/>
    <w:rsid w:val="3A914185"/>
    <w:rsid w:val="3B885DD3"/>
    <w:rsid w:val="3F3573BE"/>
    <w:rsid w:val="406B0E51"/>
    <w:rsid w:val="431026E4"/>
    <w:rsid w:val="43F8288A"/>
    <w:rsid w:val="48C519DE"/>
    <w:rsid w:val="4AD63029"/>
    <w:rsid w:val="4D925BF8"/>
    <w:rsid w:val="53177114"/>
    <w:rsid w:val="582E11CE"/>
    <w:rsid w:val="59971B00"/>
    <w:rsid w:val="5D5242FD"/>
    <w:rsid w:val="5F490B60"/>
    <w:rsid w:val="60ED1601"/>
    <w:rsid w:val="63B50DE9"/>
    <w:rsid w:val="67D61337"/>
    <w:rsid w:val="6A997FCC"/>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2020-03-16T03:13:55Z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