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成隆电子科技</w:t>
      </w:r>
      <w:r>
        <w:rPr>
          <w:rFonts w:hint="eastAsia" w:ascii="Times New Roman"/>
          <w:b/>
          <w:sz w:val="28"/>
          <w:szCs w:val="28"/>
        </w:rPr>
        <w:t>有限公司</w:t>
      </w:r>
      <w:r>
        <w:rPr>
          <w:rFonts w:hint="eastAsia" w:ascii="Times New Roman"/>
          <w:b/>
          <w:sz w:val="28"/>
          <w:szCs w:val="28"/>
          <w:lang w:eastAsia="zh-CN"/>
        </w:rPr>
        <w:t>（扩建）建设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2</w:t>
      </w:r>
      <w:r>
        <w:rPr>
          <w:rFonts w:hint="eastAsia" w:ascii="Times New Roman"/>
          <w:sz w:val="24"/>
          <w:szCs w:val="24"/>
        </w:rPr>
        <w:t>月</w:t>
      </w:r>
      <w:r>
        <w:rPr>
          <w:rFonts w:hint="eastAsia" w:ascii="Times New Roman"/>
          <w:sz w:val="24"/>
          <w:szCs w:val="24"/>
          <w:lang w:val="en-US" w:eastAsia="zh-CN"/>
        </w:rPr>
        <w:t>26</w:t>
      </w:r>
      <w:r>
        <w:rPr>
          <w:rFonts w:hint="eastAsia" w:ascii="Times New Roman"/>
          <w:sz w:val="24"/>
          <w:szCs w:val="24"/>
        </w:rPr>
        <w:t>日东莞市</w:t>
      </w:r>
      <w:r>
        <w:rPr>
          <w:rFonts w:hint="eastAsia" w:ascii="Times New Roman"/>
          <w:sz w:val="24"/>
          <w:szCs w:val="24"/>
          <w:lang w:eastAsia="zh-CN"/>
        </w:rPr>
        <w:t>成隆电子科技</w:t>
      </w:r>
      <w:r>
        <w:rPr>
          <w:rFonts w:hint="eastAsia" w:ascii="Times New Roman"/>
          <w:sz w:val="24"/>
          <w:szCs w:val="24"/>
        </w:rPr>
        <w:t>有限公司根据东莞市</w:t>
      </w:r>
      <w:r>
        <w:rPr>
          <w:rFonts w:hint="eastAsia" w:ascii="Times New Roman"/>
          <w:sz w:val="24"/>
          <w:szCs w:val="24"/>
          <w:lang w:eastAsia="zh-CN"/>
        </w:rPr>
        <w:t>成隆电子科技</w:t>
      </w:r>
      <w:r>
        <w:rPr>
          <w:rFonts w:hint="eastAsia" w:ascii="Times New Roman"/>
          <w:sz w:val="24"/>
          <w:szCs w:val="24"/>
        </w:rPr>
        <w:t>有限公司</w:t>
      </w:r>
      <w:r>
        <w:rPr>
          <w:rFonts w:hint="eastAsia" w:ascii="Times New Roman"/>
          <w:sz w:val="24"/>
          <w:szCs w:val="24"/>
          <w:lang w:eastAsia="zh-CN"/>
        </w:rPr>
        <w:t>（扩建）建设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成隆电子科技</w:t>
      </w:r>
      <w:r>
        <w:rPr>
          <w:rFonts w:hint="eastAsia" w:cs="Times New Roman"/>
        </w:rPr>
        <w:t>有限公司位于</w:t>
      </w:r>
      <w:r>
        <w:rPr>
          <w:rFonts w:hint="eastAsia" w:cs="Times New Roman"/>
          <w:color w:val="000000"/>
          <w:lang w:eastAsia="zh-CN"/>
        </w:rPr>
        <w:t>东莞市虎门镇陈村社区陈丰路</w:t>
      </w:r>
      <w:r>
        <w:rPr>
          <w:rFonts w:hint="eastAsia" w:cs="Times New Roman"/>
          <w:color w:val="000000"/>
          <w:lang w:val="en-US" w:eastAsia="zh-CN"/>
        </w:rPr>
        <w:t>94号之A厂房</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15.7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46.9</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25</w:t>
      </w:r>
      <w:r>
        <w:rPr>
          <w:rFonts w:hint="eastAsia" w:cs="Times New Roman"/>
        </w:rPr>
        <w:t>人，主要</w:t>
      </w:r>
      <w:r>
        <w:rPr>
          <w:rFonts w:hint="eastAsia" w:cs="Times New Roman"/>
          <w:lang w:eastAsia="zh-CN"/>
        </w:rPr>
        <w:t>加工生产连接器</w:t>
      </w:r>
      <w:r>
        <w:rPr>
          <w:rFonts w:hint="eastAsia" w:cs="Times New Roman"/>
        </w:rPr>
        <w:t>，年</w:t>
      </w:r>
      <w:r>
        <w:rPr>
          <w:rFonts w:hint="eastAsia" w:cs="Times New Roman"/>
          <w:lang w:eastAsia="zh-CN"/>
        </w:rPr>
        <w:t>加工生产连接器</w:t>
      </w:r>
      <w:r>
        <w:rPr>
          <w:rFonts w:hint="eastAsia" w:cs="Times New Roman"/>
          <w:lang w:val="en-US" w:eastAsia="zh-CN"/>
        </w:rPr>
        <w:t>20吨</w:t>
      </w:r>
      <w:r>
        <w:rPr>
          <w:rFonts w:hint="eastAsia" w:cs="Times New Roman"/>
        </w:rPr>
        <w:t>。</w:t>
      </w:r>
    </w:p>
    <w:p>
      <w:pPr>
        <w:pStyle w:val="19"/>
        <w:ind w:firstLine="482"/>
        <w:rPr>
          <w:rFonts w:cs="Times New Roman"/>
          <w:b/>
        </w:rPr>
      </w:pPr>
      <w:r>
        <w:rPr>
          <w:rFonts w:hint="eastAsia" w:cs="Times New Roman"/>
          <w:b/>
        </w:rPr>
        <w:t>（二）建设过程及环保审批情况</w:t>
      </w:r>
    </w:p>
    <w:p>
      <w:pPr>
        <w:tabs>
          <w:tab w:val="left" w:pos="8674"/>
        </w:tabs>
        <w:spacing w:line="360" w:lineRule="auto"/>
        <w:ind w:firstLine="480" w:firstLineChars="200"/>
        <w:rPr>
          <w:sz w:val="24"/>
        </w:rPr>
      </w:pPr>
      <w:r>
        <w:rPr>
          <w:rFonts w:hint="eastAsia" w:cs="Times New Roman"/>
          <w:sz w:val="24"/>
          <w:szCs w:val="24"/>
        </w:rPr>
        <w:t>东莞市</w:t>
      </w:r>
      <w:r>
        <w:rPr>
          <w:rFonts w:hint="eastAsia" w:cs="Times New Roman"/>
          <w:sz w:val="24"/>
          <w:szCs w:val="24"/>
          <w:lang w:eastAsia="zh-CN"/>
        </w:rPr>
        <w:t>成隆电子科技</w:t>
      </w:r>
      <w:r>
        <w:rPr>
          <w:rFonts w:hint="eastAsia" w:cs="Times New Roman"/>
          <w:color w:val="000000"/>
          <w:sz w:val="24"/>
          <w:szCs w:val="24"/>
        </w:rPr>
        <w:t>有限公司</w:t>
      </w:r>
      <w:r>
        <w:rPr>
          <w:rFonts w:hint="eastAsia"/>
          <w:sz w:val="24"/>
          <w:szCs w:val="24"/>
        </w:rPr>
        <w:t>于</w:t>
      </w:r>
      <w:r>
        <w:rPr>
          <w:rFonts w:hint="eastAsia"/>
          <w:sz w:val="24"/>
          <w:lang w:val="en-US" w:eastAsia="zh-CN"/>
        </w:rPr>
        <w:t>2019</w:t>
      </w:r>
      <w:r>
        <w:rPr>
          <w:sz w:val="24"/>
        </w:rPr>
        <w:t>年</w:t>
      </w:r>
      <w:r>
        <w:rPr>
          <w:rFonts w:hint="eastAsia"/>
          <w:sz w:val="24"/>
          <w:lang w:val="en-US" w:eastAsia="zh-CN"/>
        </w:rPr>
        <w:t>8</w:t>
      </w:r>
      <w:r>
        <w:rPr>
          <w:sz w:val="24"/>
        </w:rPr>
        <w:t>月</w:t>
      </w:r>
      <w:r>
        <w:rPr>
          <w:rFonts w:hint="eastAsia"/>
          <w:sz w:val="24"/>
          <w:lang w:val="en-US" w:eastAsia="zh-CN"/>
        </w:rPr>
        <w:t>12日</w:t>
      </w:r>
      <w:r>
        <w:rPr>
          <w:rFonts w:hint="eastAsia"/>
          <w:sz w:val="24"/>
        </w:rPr>
        <w:t>填写</w:t>
      </w:r>
      <w:r>
        <w:rPr>
          <w:sz w:val="24"/>
        </w:rPr>
        <w:t>了《</w:t>
      </w:r>
      <w:r>
        <w:rPr>
          <w:rFonts w:hint="default"/>
          <w:sz w:val="24"/>
          <w:lang w:val="en-US"/>
        </w:rPr>
        <w:t>东莞市成隆电子科技有限公司</w:t>
      </w:r>
      <w:r>
        <w:rPr>
          <w:sz w:val="24"/>
        </w:rPr>
        <w:t>建设项目环境影响</w:t>
      </w:r>
      <w:r>
        <w:rPr>
          <w:rFonts w:hint="eastAsia"/>
          <w:sz w:val="24"/>
        </w:rPr>
        <w:t>登记表</w:t>
      </w:r>
      <w:r>
        <w:rPr>
          <w:sz w:val="24"/>
        </w:rPr>
        <w:t>》，</w:t>
      </w:r>
      <w:r>
        <w:rPr>
          <w:rFonts w:hint="eastAsia"/>
          <w:sz w:val="24"/>
          <w:u w:val="single"/>
        </w:rPr>
        <w:t>登记</w:t>
      </w:r>
      <w:r>
        <w:rPr>
          <w:sz w:val="24"/>
          <w:u w:val="single"/>
        </w:rPr>
        <w:t>表</w:t>
      </w:r>
      <w:r>
        <w:rPr>
          <w:rFonts w:hint="eastAsia"/>
          <w:sz w:val="24"/>
          <w:u w:val="single"/>
          <w:lang w:val="en-US" w:eastAsia="zh-CN"/>
        </w:rPr>
        <w:t>备案号</w:t>
      </w:r>
      <w:r>
        <w:rPr>
          <w:sz w:val="24"/>
          <w:u w:val="single"/>
        </w:rPr>
        <w:t>为：</w:t>
      </w:r>
      <w:r>
        <w:rPr>
          <w:rFonts w:hint="eastAsia"/>
          <w:sz w:val="24"/>
          <w:u w:val="single"/>
          <w:lang w:val="en-US" w:eastAsia="zh-CN"/>
        </w:rPr>
        <w:t>201944190100040790</w:t>
      </w:r>
      <w:r>
        <w:rPr>
          <w:sz w:val="24"/>
        </w:rPr>
        <w:t>。</w:t>
      </w:r>
    </w:p>
    <w:p>
      <w:pPr>
        <w:pStyle w:val="19"/>
        <w:ind w:left="0" w:leftChars="0" w:firstLine="480" w:firstLineChars="200"/>
        <w:rPr>
          <w:rFonts w:cs="Times New Roman"/>
          <w:color w:val="000000"/>
        </w:rPr>
      </w:pPr>
      <w:r>
        <w:rPr>
          <w:rFonts w:hint="eastAsia" w:cs="Times New Roman"/>
          <w:color w:val="000000"/>
          <w:lang w:eastAsia="zh-CN"/>
        </w:rPr>
        <w:t>本项目于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8</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成隆电子科技</w:t>
      </w:r>
      <w:r>
        <w:rPr>
          <w:rFonts w:hint="eastAsia" w:cs="Times New Roman"/>
          <w:color w:val="000000"/>
        </w:rPr>
        <w:t>有限公司</w:t>
      </w:r>
      <w:r>
        <w:rPr>
          <w:rFonts w:hint="eastAsia" w:cs="Times New Roman"/>
          <w:color w:val="000000"/>
          <w:lang w:eastAsia="zh-CN"/>
        </w:rPr>
        <w:t>（扩建）</w:t>
      </w:r>
      <w:r>
        <w:rPr>
          <w:rFonts w:hint="eastAsia" w:cs="Times New Roman"/>
          <w:color w:val="000000"/>
        </w:rPr>
        <w:t>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17458</w:t>
      </w:r>
      <w:r>
        <w:rPr>
          <w:rFonts w:hint="eastAsia" w:cs="Times New Roman"/>
          <w:color w:val="000000"/>
        </w:rPr>
        <w:t>号。</w:t>
      </w:r>
    </w:p>
    <w:p>
      <w:pPr>
        <w:spacing w:line="360" w:lineRule="auto"/>
        <w:ind w:left="479" w:leftChars="228" w:firstLine="0" w:firstLineChars="0"/>
        <w:outlineLvl w:val="0"/>
        <w:rPr>
          <w:rFonts w:hint="eastAsia" w:ascii="Times New Roman"/>
          <w:sz w:val="24"/>
          <w:szCs w:val="24"/>
        </w:rPr>
      </w:pPr>
      <w:r>
        <w:rPr>
          <w:rFonts w:hint="eastAsia" w:ascii="Times New Roman"/>
          <w:sz w:val="24"/>
          <w:lang w:eastAsia="zh-CN"/>
        </w:rPr>
        <w:t>本</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月建设完成，设备安装完毕</w:t>
      </w:r>
      <w:r>
        <w:rPr>
          <w:rFonts w:hint="eastAsia" w:ascii="Times New Roman"/>
          <w:sz w:val="24"/>
          <w:szCs w:val="24"/>
        </w:rPr>
        <w:t>。</w:t>
      </w:r>
      <w:bookmarkStart w:id="0" w:name="_GoBack"/>
      <w:bookmarkEnd w:id="0"/>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本</w:t>
      </w: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5.5</w:t>
      </w:r>
      <w:r>
        <w:rPr>
          <w:rFonts w:hint="eastAsia" w:ascii="Times New Roman"/>
          <w:sz w:val="24"/>
        </w:rPr>
        <w:t>万元，占总投资的</w:t>
      </w:r>
      <w:r>
        <w:rPr>
          <w:rFonts w:hint="eastAsia" w:ascii="Times New Roman" w:hAnsi="Times New Roman"/>
          <w:sz w:val="24"/>
          <w:lang w:val="en-US" w:eastAsia="zh-CN"/>
        </w:rPr>
        <w:t>11</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不排放生产性废水。注塑成型工序冷却用水不添加任何药剂，循环使用，不外排。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注塑成型工序产生的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91128006</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不排放生产性废水。注塑成型工序冷却用水不添加任何药剂，循环使用，不外排。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注塑成型工序产生的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91128006</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91128006</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东莞市成隆电子科技有限公司（扩建）</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成隆电子科技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02-26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成隆电子科技</w:t>
      </w:r>
      <w:r>
        <w:rPr>
          <w:rFonts w:hint="eastAsia" w:ascii="Times New Roman" w:hAnsi="Times New Roman"/>
          <w:b/>
          <w:sz w:val="28"/>
          <w:szCs w:val="28"/>
        </w:rPr>
        <w:t>有限公司</w:t>
      </w:r>
      <w:r>
        <w:rPr>
          <w:rFonts w:hint="eastAsia" w:ascii="Times New Roman" w:hAnsi="Times New Roman"/>
          <w:b/>
          <w:sz w:val="28"/>
          <w:szCs w:val="28"/>
          <w:lang w:eastAsia="zh-CN"/>
        </w:rPr>
        <w:t>（扩建）</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58C78A7"/>
    <w:rsid w:val="16CF11AC"/>
    <w:rsid w:val="18036870"/>
    <w:rsid w:val="19627BC8"/>
    <w:rsid w:val="1A2A0674"/>
    <w:rsid w:val="1AFD3DF1"/>
    <w:rsid w:val="1B2025A9"/>
    <w:rsid w:val="1CC4660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AC0137F"/>
    <w:rsid w:val="5B155D2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2020-03-19T00:47:05Z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