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盛信装饰材料</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lang w:val="en-US" w:eastAsia="zh-CN"/>
        </w:rPr>
        <w:t>020</w:t>
      </w:r>
      <w:r>
        <w:rPr>
          <w:rFonts w:hint="eastAsia" w:ascii="Times New Roman"/>
          <w:sz w:val="24"/>
          <w:szCs w:val="24"/>
        </w:rPr>
        <w:t>年</w:t>
      </w:r>
      <w:r>
        <w:rPr>
          <w:rFonts w:hint="eastAsia" w:ascii="Times New Roman"/>
          <w:sz w:val="24"/>
          <w:szCs w:val="24"/>
          <w:lang w:val="en-US" w:eastAsia="zh-CN"/>
        </w:rPr>
        <w:t>03</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日东莞市</w:t>
      </w:r>
      <w:r>
        <w:rPr>
          <w:rFonts w:hint="eastAsia" w:ascii="Times New Roman"/>
          <w:sz w:val="24"/>
          <w:szCs w:val="24"/>
          <w:lang w:eastAsia="zh-CN"/>
        </w:rPr>
        <w:t>盛信装饰材料</w:t>
      </w:r>
      <w:r>
        <w:rPr>
          <w:rFonts w:hint="eastAsia" w:ascii="Times New Roman"/>
          <w:sz w:val="24"/>
          <w:szCs w:val="24"/>
        </w:rPr>
        <w:t>有限公司根据东莞市</w:t>
      </w:r>
      <w:r>
        <w:rPr>
          <w:rFonts w:hint="eastAsia" w:ascii="Times New Roman"/>
          <w:sz w:val="24"/>
          <w:szCs w:val="24"/>
          <w:lang w:eastAsia="zh-CN"/>
        </w:rPr>
        <w:t>盛信装饰材料</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盛信装饰材料</w:t>
      </w:r>
      <w:r>
        <w:rPr>
          <w:rFonts w:hint="eastAsia" w:cs="Times New Roman"/>
        </w:rPr>
        <w:t>有限公司位于</w:t>
      </w:r>
      <w:r>
        <w:rPr>
          <w:rFonts w:hint="eastAsia" w:cs="Times New Roman"/>
          <w:color w:val="000000"/>
          <w:lang w:eastAsia="zh-CN"/>
        </w:rPr>
        <w:t>东莞市虎门镇镇口第二工业厂房工业路</w:t>
      </w:r>
      <w:r>
        <w:rPr>
          <w:rFonts w:hint="eastAsia" w:cs="Times New Roman"/>
          <w:color w:val="000000"/>
          <w:lang w:val="en-US" w:eastAsia="zh-CN"/>
        </w:rPr>
        <w:t>2栋1号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18.08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42.44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加工生产五金配件</w:t>
      </w:r>
      <w:r>
        <w:rPr>
          <w:rFonts w:hint="eastAsia" w:cs="Times New Roman"/>
        </w:rPr>
        <w:t>，年</w:t>
      </w:r>
      <w:r>
        <w:rPr>
          <w:rFonts w:hint="eastAsia" w:cs="Times New Roman"/>
          <w:lang w:eastAsia="zh-CN"/>
        </w:rPr>
        <w:t>加工生产五金配件</w:t>
      </w:r>
      <w:r>
        <w:rPr>
          <w:rFonts w:hint="eastAsia" w:cs="Times New Roman"/>
          <w:lang w:val="en-US" w:eastAsia="zh-CN"/>
        </w:rPr>
        <w:t>12万件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盛信装饰材料</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11</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盛信装饰材料</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20</w:t>
      </w:r>
      <w:r>
        <w:rPr>
          <w:rFonts w:hint="eastAsia" w:cs="Times New Roman"/>
          <w:color w:val="000000"/>
        </w:rPr>
        <w:t>〕</w:t>
      </w:r>
      <w:r>
        <w:rPr>
          <w:rFonts w:hint="eastAsia" w:cs="Times New Roman"/>
          <w:color w:val="000000"/>
          <w:lang w:val="en-US" w:eastAsia="zh-CN"/>
        </w:rPr>
        <w:t>1122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2.5</w:t>
      </w:r>
      <w:r>
        <w:rPr>
          <w:rFonts w:hint="eastAsia" w:ascii="Times New Roman"/>
          <w:sz w:val="24"/>
        </w:rPr>
        <w:t>万元，占总投资的</w:t>
      </w:r>
      <w:r>
        <w:rPr>
          <w:rFonts w:hint="eastAsia" w:ascii="Times New Roman"/>
          <w:sz w:val="24"/>
          <w:lang w:val="en-US" w:eastAsia="zh-CN"/>
        </w:rPr>
        <w:t>2.5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bookmarkStart w:id="0" w:name="_GoBack"/>
      <w:bookmarkEnd w:id="0"/>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激光切割、拉丝、砂光、焊接工序产生的无组织废气，</w:t>
      </w:r>
      <w:r>
        <w:rPr>
          <w:rFonts w:hint="eastAsia" w:ascii="宋体" w:hAnsi="宋体" w:cs="宋体"/>
          <w:sz w:val="24"/>
          <w:szCs w:val="24"/>
          <w:lang w:eastAsia="zh-CN"/>
        </w:rPr>
        <w:t>无组织</w:t>
      </w:r>
      <w:r>
        <w:rPr>
          <w:rFonts w:ascii="宋体" w:hAnsi="宋体" w:eastAsia="宋体" w:cs="宋体"/>
          <w:sz w:val="24"/>
          <w:szCs w:val="24"/>
        </w:rPr>
        <w:t>废气排放</w:t>
      </w:r>
      <w:r>
        <w:rPr>
          <w:rFonts w:hint="eastAsia" w:ascii="宋体" w:hAnsi="宋体" w:cs="宋体"/>
          <w:sz w:val="24"/>
          <w:szCs w:val="24"/>
          <w:lang w:eastAsia="zh-CN"/>
        </w:rPr>
        <w:t>浓度</w:t>
      </w:r>
      <w:r>
        <w:rPr>
          <w:rFonts w:ascii="宋体" w:hAnsi="宋体" w:eastAsia="宋体" w:cs="宋体"/>
          <w:sz w:val="24"/>
          <w:szCs w:val="24"/>
        </w:rPr>
        <w:t>执行广东省《大气污染物排放限值》(DB 44/27-2001)第二时段无组织排放监控点浓度限值。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SPJC20200324001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激光切割、拉丝、砂光、焊接工序产生的无组织废气，</w:t>
      </w:r>
      <w:r>
        <w:rPr>
          <w:rFonts w:hint="eastAsia" w:ascii="宋体" w:hAnsi="宋体" w:cs="宋体"/>
          <w:sz w:val="24"/>
          <w:szCs w:val="24"/>
          <w:lang w:eastAsia="zh-CN"/>
        </w:rPr>
        <w:t>无组织</w:t>
      </w:r>
      <w:r>
        <w:rPr>
          <w:rFonts w:ascii="宋体" w:hAnsi="宋体" w:eastAsia="宋体" w:cs="宋体"/>
          <w:sz w:val="24"/>
          <w:szCs w:val="24"/>
        </w:rPr>
        <w:t>废气排放</w:t>
      </w:r>
      <w:r>
        <w:rPr>
          <w:rFonts w:hint="eastAsia" w:ascii="宋体" w:hAnsi="宋体" w:cs="宋体"/>
          <w:sz w:val="24"/>
          <w:szCs w:val="24"/>
          <w:lang w:eastAsia="zh-CN"/>
        </w:rPr>
        <w:t>浓度达到</w:t>
      </w:r>
      <w:r>
        <w:rPr>
          <w:rFonts w:ascii="宋体" w:hAnsi="宋体" w:eastAsia="宋体" w:cs="宋体"/>
          <w:sz w:val="24"/>
          <w:szCs w:val="24"/>
        </w:rPr>
        <w:t>广东省《大气污染物排放限值》(DB 44/27-2001)第二时段无组织排放监控点浓度限值。</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SPJC20200324001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SPJC20200324001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东莞市盛信装饰材料有限公司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盛信装饰材料</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03-28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盛信装饰材料</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5F204F"/>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2020-04-17T09:44:23Z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