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81" w:firstLineChars="100"/>
        <w:jc w:val="both"/>
        <w:rPr>
          <w:rFonts w:ascii="Times New Roman" w:hAnsi="Times New Roman"/>
          <w:b/>
          <w:sz w:val="28"/>
          <w:szCs w:val="28"/>
        </w:rPr>
      </w:pPr>
      <w:r>
        <w:rPr>
          <w:rFonts w:hint="eastAsia" w:ascii="Times New Roman"/>
          <w:b/>
          <w:sz w:val="28"/>
          <w:szCs w:val="28"/>
          <w:lang w:eastAsia="zh-CN"/>
        </w:rPr>
        <w:t>佳天下环保科技（广东）</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4</w:t>
      </w:r>
      <w:r>
        <w:rPr>
          <w:rFonts w:hint="eastAsia" w:ascii="Times New Roman"/>
          <w:sz w:val="24"/>
          <w:szCs w:val="24"/>
        </w:rPr>
        <w:t>月</w:t>
      </w:r>
      <w:r>
        <w:rPr>
          <w:rFonts w:hint="eastAsia" w:ascii="Times New Roman"/>
          <w:sz w:val="24"/>
          <w:szCs w:val="24"/>
          <w:lang w:val="en-US" w:eastAsia="zh-CN"/>
        </w:rPr>
        <w:t>2</w:t>
      </w:r>
      <w:r>
        <w:rPr>
          <w:rFonts w:hint="eastAsia" w:ascii="Times New Roman"/>
          <w:sz w:val="24"/>
          <w:szCs w:val="24"/>
        </w:rPr>
        <w:t>日</w:t>
      </w:r>
      <w:r>
        <w:rPr>
          <w:rFonts w:hint="eastAsia" w:ascii="Times New Roman"/>
          <w:sz w:val="24"/>
          <w:szCs w:val="24"/>
          <w:lang w:eastAsia="zh-CN"/>
        </w:rPr>
        <w:t>佳天下环保科技（广东）</w:t>
      </w:r>
      <w:r>
        <w:rPr>
          <w:rFonts w:hint="eastAsia" w:ascii="Times New Roman"/>
          <w:sz w:val="24"/>
          <w:szCs w:val="24"/>
        </w:rPr>
        <w:t>有限公司根据</w:t>
      </w:r>
      <w:r>
        <w:rPr>
          <w:rFonts w:hint="eastAsia" w:ascii="Times New Roman"/>
          <w:sz w:val="24"/>
          <w:szCs w:val="24"/>
          <w:lang w:eastAsia="zh-CN"/>
        </w:rPr>
        <w:t>佳天下环保科技（广东）</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lang w:eastAsia="zh-CN"/>
        </w:rPr>
        <w:t>佳天下环保科技（广东）</w:t>
      </w:r>
      <w:r>
        <w:rPr>
          <w:rFonts w:hint="eastAsia" w:cs="Times New Roman"/>
        </w:rPr>
        <w:t>有限公司位于</w:t>
      </w:r>
      <w:r>
        <w:rPr>
          <w:rFonts w:hint="eastAsia" w:cs="Times New Roman"/>
          <w:color w:val="000000"/>
          <w:lang w:eastAsia="zh-CN"/>
        </w:rPr>
        <w:t>广东省东莞市虎门镇白沙创兴路</w:t>
      </w:r>
      <w:r>
        <w:rPr>
          <w:rFonts w:hint="eastAsia" w:cs="Times New Roman"/>
          <w:color w:val="000000"/>
          <w:lang w:val="en-US" w:eastAsia="zh-CN"/>
        </w:rPr>
        <w:t>20号</w:t>
      </w:r>
      <w:r>
        <w:rPr>
          <w:rFonts w:hint="eastAsia" w:cs="Times New Roman"/>
          <w:bCs/>
          <w:color w:val="000000"/>
        </w:rPr>
        <w:t>（北纬</w:t>
      </w:r>
      <w:r>
        <w:rPr>
          <w:rFonts w:cs="Times New Roman"/>
          <w:bCs/>
          <w:color w:val="000000"/>
        </w:rPr>
        <w:t>22°</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14.82</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39</w:t>
      </w:r>
      <w:r>
        <w:rPr>
          <w:rFonts w:cs="Times New Roman"/>
          <w:bCs/>
          <w:color w:val="000000"/>
        </w:rPr>
        <w:t>′</w:t>
      </w:r>
      <w:r>
        <w:rPr>
          <w:rFonts w:hint="eastAsia" w:cs="Times New Roman"/>
          <w:bCs/>
          <w:color w:val="000000"/>
          <w:lang w:val="en-US" w:eastAsia="zh-CN"/>
        </w:rPr>
        <w:t>56.97</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2000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2000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1000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加工生产塑胶配件、风机、水帘纸</w:t>
      </w:r>
      <w:r>
        <w:rPr>
          <w:rFonts w:hint="eastAsia" w:cs="Times New Roman"/>
        </w:rPr>
        <w:t>，年</w:t>
      </w:r>
      <w:r>
        <w:rPr>
          <w:rFonts w:hint="eastAsia" w:cs="Times New Roman"/>
          <w:lang w:eastAsia="zh-CN"/>
        </w:rPr>
        <w:t>加工生产塑胶配件</w:t>
      </w:r>
      <w:r>
        <w:rPr>
          <w:rFonts w:hint="eastAsia" w:cs="Times New Roman"/>
          <w:lang w:val="en-US" w:eastAsia="zh-CN"/>
        </w:rPr>
        <w:t>150吨、风机8000个、水帘纸1000立方米</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lang w:eastAsia="zh-CN"/>
        </w:rPr>
        <w:t>佳天下环保科技（广东）</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4</w:t>
      </w:r>
      <w:r>
        <w:rPr>
          <w:rFonts w:hint="eastAsia" w:cs="Times New Roman"/>
          <w:color w:val="000000"/>
        </w:rPr>
        <w:t>月委托</w:t>
      </w:r>
      <w:r>
        <w:rPr>
          <w:rFonts w:hint="eastAsia" w:cs="Times New Roman"/>
          <w:color w:val="000000"/>
          <w:lang w:eastAsia="zh-CN"/>
        </w:rPr>
        <w:t>广西圣川环保工程</w:t>
      </w:r>
      <w:r>
        <w:rPr>
          <w:rFonts w:hint="eastAsia" w:hAnsi="宋体" w:cs="Times New Roman"/>
          <w:bCs/>
          <w:color w:val="000000"/>
        </w:rPr>
        <w:t>有限公司</w:t>
      </w:r>
      <w:r>
        <w:rPr>
          <w:rFonts w:hint="eastAsia" w:cs="Times New Roman"/>
          <w:color w:val="000000"/>
        </w:rPr>
        <w:t>编制了《</w:t>
      </w:r>
      <w:r>
        <w:rPr>
          <w:rFonts w:hint="eastAsia" w:cs="Times New Roman"/>
          <w:color w:val="000000"/>
          <w:lang w:eastAsia="zh-CN"/>
        </w:rPr>
        <w:t>佳天下环保科技（广东）</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11020</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月开工建设，已于</w:t>
      </w:r>
      <w:r>
        <w:rPr>
          <w:rFonts w:ascii="Times New Roman" w:hAnsi="Times New Roman"/>
          <w:sz w:val="24"/>
        </w:rPr>
        <w:t>20</w:t>
      </w:r>
      <w:r>
        <w:rPr>
          <w:rFonts w:hint="eastAsia" w:ascii="Times New Roman" w:hAnsi="Times New Roman"/>
          <w:sz w:val="24"/>
          <w:lang w:val="en-US" w:eastAsia="zh-CN"/>
        </w:rPr>
        <w:t>20</w:t>
      </w:r>
      <w:r>
        <w:rPr>
          <w:rFonts w:hint="eastAsia" w:ascii="Times New Roman"/>
          <w:sz w:val="24"/>
        </w:rPr>
        <w:t>年</w:t>
      </w:r>
      <w:r>
        <w:rPr>
          <w:rFonts w:hint="eastAsia" w:ascii="Times New Roman" w:hAnsi="Times New Roman"/>
          <w:sz w:val="24"/>
          <w:lang w:val="en-US" w:eastAsia="zh-CN"/>
        </w:rPr>
        <w:t>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1000</w:t>
      </w:r>
      <w:r>
        <w:rPr>
          <w:rFonts w:hint="eastAsia" w:ascii="Times New Roman"/>
          <w:sz w:val="24"/>
        </w:rPr>
        <w:t>万元，其中环保投资为</w:t>
      </w:r>
      <w:r>
        <w:rPr>
          <w:rFonts w:hint="eastAsia" w:ascii="Times New Roman" w:hAnsi="Times New Roman"/>
          <w:sz w:val="24"/>
          <w:lang w:val="en-US" w:eastAsia="zh-CN"/>
        </w:rPr>
        <w:t>1</w:t>
      </w:r>
      <w:bookmarkStart w:id="0" w:name="_GoBack"/>
      <w:bookmarkEnd w:id="0"/>
      <w:r>
        <w:rPr>
          <w:rFonts w:hint="eastAsia" w:ascii="Times New Roman" w:hAnsi="Times New Roman"/>
          <w:sz w:val="24"/>
          <w:lang w:val="en-US" w:eastAsia="zh-CN"/>
        </w:rPr>
        <w:t>0</w:t>
      </w:r>
      <w:r>
        <w:rPr>
          <w:rFonts w:hint="eastAsia" w:ascii="Times New Roman"/>
          <w:sz w:val="24"/>
        </w:rPr>
        <w:t>万元，占总投资的</w:t>
      </w:r>
      <w:r>
        <w:rPr>
          <w:rFonts w:hint="eastAsia" w:ascii="Times New Roman" w:hAnsi="Times New Roman"/>
          <w:sz w:val="24"/>
          <w:lang w:val="en-US" w:eastAsia="zh-CN"/>
        </w:rPr>
        <w:t>1</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w:t>
      </w:r>
      <w:r>
        <w:rPr>
          <w:rFonts w:hint="eastAsia" w:ascii="Times New Roman"/>
          <w:sz w:val="24"/>
          <w:szCs w:val="24"/>
          <w:lang w:eastAsia="zh-CN"/>
        </w:rPr>
        <w:t>范围</w:t>
      </w:r>
      <w:r>
        <w:rPr>
          <w:rFonts w:hint="eastAsia" w:ascii="Times New Roman"/>
          <w:sz w:val="24"/>
          <w:szCs w:val="24"/>
        </w:rPr>
        <w:t>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不排放生产性废水。冷却用水不添加任何药剂，循环使用，不外排。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浸胶、烘干、粘接</w:t>
      </w:r>
      <w:r>
        <w:rPr>
          <w:rFonts w:hint="eastAsia" w:ascii="宋体" w:hAnsi="宋体" w:cs="宋体"/>
          <w:sz w:val="24"/>
          <w:szCs w:val="24"/>
          <w:lang w:eastAsia="zh-CN"/>
        </w:rPr>
        <w:t>、</w:t>
      </w:r>
      <w:r>
        <w:rPr>
          <w:rFonts w:ascii="宋体" w:hAnsi="宋体" w:eastAsia="宋体" w:cs="宋体"/>
          <w:sz w:val="24"/>
          <w:szCs w:val="24"/>
        </w:rPr>
        <w:t>注塑成型工序</w:t>
      </w:r>
      <w:r>
        <w:rPr>
          <w:rFonts w:hint="eastAsia" w:ascii="宋体" w:hAnsi="宋体" w:cs="宋体"/>
          <w:sz w:val="24"/>
          <w:szCs w:val="24"/>
          <w:lang w:eastAsia="zh-CN"/>
        </w:rPr>
        <w:t>设置</w:t>
      </w:r>
      <w:r>
        <w:rPr>
          <w:rFonts w:ascii="宋体" w:hAnsi="宋体" w:eastAsia="宋体" w:cs="宋体"/>
          <w:sz w:val="24"/>
          <w:szCs w:val="24"/>
        </w:rPr>
        <w:t>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收集后引至同一套“</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由排气筒引至</w:t>
      </w:r>
      <w:r>
        <w:rPr>
          <w:rFonts w:ascii="宋体" w:hAnsi="宋体" w:eastAsia="宋体" w:cs="宋体"/>
          <w:sz w:val="24"/>
          <w:szCs w:val="24"/>
        </w:rPr>
        <w:t>高空排放，浸胶、烘干、粘</w:t>
      </w:r>
      <w:r>
        <w:rPr>
          <w:rFonts w:hint="eastAsia" w:ascii="宋体" w:hAnsi="宋体" w:cs="宋体"/>
          <w:sz w:val="24"/>
          <w:szCs w:val="24"/>
          <w:lang w:eastAsia="zh-CN"/>
        </w:rPr>
        <w:t>接产生的有机</w:t>
      </w:r>
      <w:r>
        <w:rPr>
          <w:rFonts w:ascii="宋体" w:hAnsi="宋体" w:eastAsia="宋体" w:cs="宋体"/>
          <w:sz w:val="24"/>
          <w:szCs w:val="24"/>
        </w:rPr>
        <w:t>废气排放执行广东省《家具制造行业挥发性有机化合物排放标准》（DB44/814-2010） 第II时段排气筒VOCs排放限值；注塑成型工序产生的</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废气排放执行《合成树脂工业污染物排放标准》（GB31572-2015）表4大气污染物排放限值； 开料、焊接工序产生的无组织废气排放</w:t>
      </w:r>
      <w:r>
        <w:rPr>
          <w:rFonts w:hint="eastAsia" w:ascii="宋体" w:hAnsi="宋体" w:cs="宋体"/>
          <w:sz w:val="24"/>
          <w:szCs w:val="24"/>
          <w:lang w:eastAsia="zh-CN"/>
        </w:rPr>
        <w:t>浓度</w:t>
      </w:r>
      <w:r>
        <w:rPr>
          <w:rFonts w:ascii="宋体" w:hAnsi="宋体" w:eastAsia="宋体" w:cs="宋体"/>
          <w:sz w:val="24"/>
          <w:szCs w:val="24"/>
        </w:rPr>
        <w:t>执行广东省《大气污染物排放限值》(DB 44/27-2001)第二时段无组织排放监控点浓度限值。</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东莞市三谱检测技术有限公司</w:t>
      </w:r>
      <w:r>
        <w:rPr>
          <w:rFonts w:hint="eastAsia" w:ascii="Times New Roman" w:hAnsi="Times New Roman"/>
          <w:sz w:val="24"/>
          <w:szCs w:val="24"/>
        </w:rPr>
        <w:t>出具的验收检测报告（监测报告</w:t>
      </w:r>
      <w:r>
        <w:rPr>
          <w:rFonts w:hint="eastAsia" w:ascii="宋体" w:hAnsi="宋体" w:cs="宋体"/>
          <w:sz w:val="24"/>
          <w:szCs w:val="24"/>
          <w:lang w:val="en-US" w:eastAsia="zh-CN"/>
        </w:rPr>
        <w:t xml:space="preserve"> 三谱（验字）第【SPJC20200326001】号</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w:t>
      </w:r>
      <w:r>
        <w:rPr>
          <w:rFonts w:ascii="Times New Roman" w:hAnsi="Times New Roman"/>
          <w:sz w:val="24"/>
          <w:szCs w:val="24"/>
        </w:rPr>
        <w:t>5%</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项目</w:t>
      </w:r>
      <w:r>
        <w:rPr>
          <w:rFonts w:ascii="宋体" w:hAnsi="宋体" w:eastAsia="宋体" w:cs="宋体"/>
          <w:sz w:val="24"/>
          <w:szCs w:val="24"/>
        </w:rPr>
        <w:t>不排放生产性废水。冷却用水不添加任何药剂，循环使用，不外排。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eastAsia"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浸胶、烘干、粘接</w:t>
      </w:r>
      <w:r>
        <w:rPr>
          <w:rFonts w:hint="eastAsia" w:ascii="宋体" w:hAnsi="宋体" w:cs="宋体"/>
          <w:sz w:val="24"/>
          <w:szCs w:val="24"/>
          <w:lang w:eastAsia="zh-CN"/>
        </w:rPr>
        <w:t>、</w:t>
      </w:r>
      <w:r>
        <w:rPr>
          <w:rFonts w:ascii="宋体" w:hAnsi="宋体" w:eastAsia="宋体" w:cs="宋体"/>
          <w:sz w:val="24"/>
          <w:szCs w:val="24"/>
        </w:rPr>
        <w:t>注塑成型工序</w:t>
      </w:r>
      <w:r>
        <w:rPr>
          <w:rFonts w:hint="eastAsia" w:ascii="宋体" w:hAnsi="宋体" w:cs="宋体"/>
          <w:sz w:val="24"/>
          <w:szCs w:val="24"/>
          <w:lang w:eastAsia="zh-CN"/>
        </w:rPr>
        <w:t>设置</w:t>
      </w:r>
      <w:r>
        <w:rPr>
          <w:rFonts w:ascii="宋体" w:hAnsi="宋体" w:eastAsia="宋体" w:cs="宋体"/>
          <w:sz w:val="24"/>
          <w:szCs w:val="24"/>
        </w:rPr>
        <w:t>在密闭车间内进行，产生的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收集后引至同一套“</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配套处理设施处理后</w:t>
      </w:r>
      <w:r>
        <w:rPr>
          <w:rFonts w:hint="eastAsia" w:ascii="宋体" w:hAnsi="宋体" w:cs="宋体"/>
          <w:sz w:val="24"/>
          <w:szCs w:val="24"/>
          <w:lang w:eastAsia="zh-CN"/>
        </w:rPr>
        <w:t>由排气筒引至</w:t>
      </w:r>
      <w:r>
        <w:rPr>
          <w:rFonts w:ascii="宋体" w:hAnsi="宋体" w:eastAsia="宋体" w:cs="宋体"/>
          <w:sz w:val="24"/>
          <w:szCs w:val="24"/>
        </w:rPr>
        <w:t>高空排放，浸胶、烘干、粘</w:t>
      </w:r>
      <w:r>
        <w:rPr>
          <w:rFonts w:hint="eastAsia" w:ascii="宋体" w:hAnsi="宋体" w:cs="宋体"/>
          <w:sz w:val="24"/>
          <w:szCs w:val="24"/>
          <w:lang w:eastAsia="zh-CN"/>
        </w:rPr>
        <w:t>接产生的有机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广东省《家具制造行业挥发性有机化合物排放标准》（DB44/814-2010） 第II时段排气筒VOCs排放限值；注塑成型工序产生的</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《合成树脂工业污染物排放标准》（GB31572-2015）表4大气污染物排放限值； 开料、焊接工序产生的无组织废气排放</w:t>
      </w:r>
      <w:r>
        <w:rPr>
          <w:rFonts w:hint="eastAsia" w:ascii="宋体" w:hAnsi="宋体" w:cs="宋体"/>
          <w:sz w:val="24"/>
          <w:szCs w:val="24"/>
          <w:lang w:eastAsia="zh-CN"/>
        </w:rPr>
        <w:t>浓度达到</w:t>
      </w:r>
      <w:r>
        <w:rPr>
          <w:rFonts w:ascii="宋体" w:hAnsi="宋体" w:eastAsia="宋体" w:cs="宋体"/>
          <w:sz w:val="24"/>
          <w:szCs w:val="24"/>
        </w:rPr>
        <w:t>广东省《大气污染物排放限值》(DB 44/27-2001)第二时段无组织排放监控点浓度限值。</w:t>
      </w:r>
      <w:r>
        <w:rPr>
          <w:rFonts w:hint="eastAsia" w:ascii="Times New Roman" w:hAnsi="Times New Roman"/>
          <w:sz w:val="24"/>
          <w:szCs w:val="24"/>
        </w:rPr>
        <w:t>见监测报告</w:t>
      </w:r>
      <w:r>
        <w:rPr>
          <w:rFonts w:hint="eastAsia" w:ascii="宋体" w:hAnsi="宋体" w:cs="宋体"/>
          <w:sz w:val="24"/>
          <w:szCs w:val="24"/>
          <w:lang w:val="en-US" w:eastAsia="zh-CN"/>
        </w:rPr>
        <w:t xml:space="preserve"> 三谱（验字）第【SPJC20200326001】号</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cs="宋体"/>
          <w:sz w:val="24"/>
          <w:szCs w:val="24"/>
          <w:lang w:val="en-US" w:eastAsia="zh-CN"/>
        </w:rPr>
        <w:t xml:space="preserve"> 三谱（验字）第【SPJC20200326001】号</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佳天下环保科技（广东）有限公司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lang w:eastAsia="zh-CN"/>
        </w:rPr>
        <w:t>佳天下环保科技（广东）</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04-2</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lang w:eastAsia="zh-CN"/>
        </w:rPr>
        <w:t>佳天下环保科技（广东）</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0EA5045"/>
    <w:rsid w:val="22C43CA5"/>
    <w:rsid w:val="253A7A7C"/>
    <w:rsid w:val="26547E6C"/>
    <w:rsid w:val="28FE0F04"/>
    <w:rsid w:val="2CC47CD2"/>
    <w:rsid w:val="2D686495"/>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4E073C21"/>
    <w:rsid w:val="50B11628"/>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2020-04-17T09:37:34Z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