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FE5" w:rsidRPr="00BF2191" w:rsidRDefault="002864FA" w:rsidP="00E44A10">
      <w:pPr>
        <w:tabs>
          <w:tab w:val="left" w:pos="142"/>
        </w:tabs>
        <w:spacing w:line="360" w:lineRule="auto"/>
        <w:ind w:firstLineChars="200" w:firstLine="562"/>
        <w:rPr>
          <w:rFonts w:ascii="Times New Roman"/>
          <w:b/>
          <w:sz w:val="28"/>
          <w:szCs w:val="28"/>
        </w:rPr>
      </w:pPr>
      <w:r>
        <w:rPr>
          <w:rFonts w:ascii="Times New Roman" w:hint="eastAsia"/>
          <w:b/>
          <w:sz w:val="28"/>
          <w:szCs w:val="28"/>
        </w:rPr>
        <w:t>东莞市</w:t>
      </w:r>
      <w:r w:rsidR="009D56CE" w:rsidRPr="009D56CE">
        <w:rPr>
          <w:rFonts w:ascii="Times New Roman"/>
          <w:b/>
          <w:sz w:val="28"/>
          <w:szCs w:val="28"/>
        </w:rPr>
        <w:t>新鸿智吸塑包装</w:t>
      </w:r>
      <w:r>
        <w:rPr>
          <w:rFonts w:ascii="Times New Roman" w:hint="eastAsia"/>
          <w:b/>
          <w:sz w:val="28"/>
          <w:szCs w:val="28"/>
        </w:rPr>
        <w:t>有限公司</w:t>
      </w:r>
      <w:r w:rsidR="009D56CE">
        <w:rPr>
          <w:rFonts w:ascii="Times New Roman" w:hint="eastAsia"/>
          <w:b/>
          <w:sz w:val="28"/>
          <w:szCs w:val="28"/>
        </w:rPr>
        <w:t>迁</w:t>
      </w:r>
      <w:r>
        <w:rPr>
          <w:rFonts w:ascii="Times New Roman" w:hint="eastAsia"/>
          <w:b/>
          <w:sz w:val="28"/>
          <w:szCs w:val="28"/>
        </w:rPr>
        <w:t>建项目竣工环境保护验收意见</w:t>
      </w:r>
    </w:p>
    <w:p w:rsidR="00111FE5" w:rsidRDefault="002864FA">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20</w:t>
      </w:r>
      <w:r>
        <w:rPr>
          <w:rFonts w:ascii="Times New Roman" w:hint="eastAsia"/>
          <w:sz w:val="24"/>
          <w:szCs w:val="24"/>
        </w:rPr>
        <w:t>年</w:t>
      </w:r>
      <w:r w:rsidR="009D56CE">
        <w:rPr>
          <w:rFonts w:ascii="Times New Roman" w:hint="eastAsia"/>
          <w:sz w:val="24"/>
          <w:szCs w:val="24"/>
        </w:rPr>
        <w:t>4</w:t>
      </w:r>
      <w:r>
        <w:rPr>
          <w:rFonts w:ascii="Times New Roman" w:hint="eastAsia"/>
          <w:sz w:val="24"/>
          <w:szCs w:val="24"/>
        </w:rPr>
        <w:t>月</w:t>
      </w:r>
      <w:r w:rsidR="0079527C">
        <w:rPr>
          <w:rFonts w:ascii="Times New Roman" w:hint="eastAsia"/>
          <w:sz w:val="24"/>
          <w:szCs w:val="24"/>
        </w:rPr>
        <w:t>2</w:t>
      </w:r>
      <w:r w:rsidR="00C77E52">
        <w:rPr>
          <w:rFonts w:ascii="Times New Roman" w:hint="eastAsia"/>
          <w:sz w:val="24"/>
          <w:szCs w:val="24"/>
        </w:rPr>
        <w:t>8</w:t>
      </w:r>
      <w:r>
        <w:rPr>
          <w:rFonts w:ascii="Times New Roman" w:hint="eastAsia"/>
          <w:sz w:val="24"/>
          <w:szCs w:val="24"/>
        </w:rPr>
        <w:t>日东莞市</w:t>
      </w:r>
      <w:r w:rsidR="009D56CE" w:rsidRPr="003C7697">
        <w:rPr>
          <w:sz w:val="24"/>
        </w:rPr>
        <w:t>新鸿智吸塑包装</w:t>
      </w:r>
      <w:r w:rsidR="009400B4">
        <w:rPr>
          <w:rFonts w:ascii="Times New Roman" w:hint="eastAsia"/>
          <w:sz w:val="24"/>
          <w:szCs w:val="24"/>
        </w:rPr>
        <w:t>有限公司</w:t>
      </w:r>
      <w:r>
        <w:rPr>
          <w:rFonts w:ascii="Times New Roman" w:hint="eastAsia"/>
          <w:sz w:val="24"/>
          <w:szCs w:val="24"/>
        </w:rPr>
        <w:t>根据东莞市</w:t>
      </w:r>
      <w:r w:rsidR="009D56CE" w:rsidRPr="003C7697">
        <w:rPr>
          <w:sz w:val="24"/>
        </w:rPr>
        <w:t>新鸿智吸塑包装</w:t>
      </w:r>
      <w:r w:rsidR="009400B4">
        <w:rPr>
          <w:rFonts w:ascii="Times New Roman" w:hint="eastAsia"/>
          <w:sz w:val="24"/>
          <w:szCs w:val="24"/>
        </w:rPr>
        <w:t>有限公司</w:t>
      </w:r>
      <w:r w:rsidR="0079527C" w:rsidRPr="00FA0DC5">
        <w:rPr>
          <w:rFonts w:ascii="Times New Roman" w:hint="eastAsia"/>
          <w:sz w:val="24"/>
          <w:szCs w:val="24"/>
        </w:rPr>
        <w:t>迁建</w:t>
      </w:r>
      <w:r>
        <w:rPr>
          <w:rFonts w:ascii="Times New Roman" w:hint="eastAsia"/>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111FE5" w:rsidRDefault="002864FA">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111FE5" w:rsidRDefault="002864FA">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111FE5" w:rsidRDefault="002864FA" w:rsidP="002864FA">
      <w:pPr>
        <w:pStyle w:val="2"/>
        <w:rPr>
          <w:rFonts w:cs="Times New Roman"/>
        </w:rPr>
      </w:pPr>
      <w:r>
        <w:rPr>
          <w:rFonts w:cs="Times New Roman" w:hint="eastAsia"/>
        </w:rPr>
        <w:t>东莞市</w:t>
      </w:r>
      <w:r w:rsidR="00B52C77" w:rsidRPr="003C7697">
        <w:t>新鸿智吸塑包装</w:t>
      </w:r>
      <w:r w:rsidR="009400B4">
        <w:rPr>
          <w:rFonts w:hint="eastAsia"/>
        </w:rPr>
        <w:t>有限公司</w:t>
      </w:r>
      <w:r>
        <w:rPr>
          <w:rFonts w:cs="Times New Roman" w:hint="eastAsia"/>
        </w:rPr>
        <w:t>位于</w:t>
      </w:r>
      <w:r w:rsidR="00B52C77" w:rsidRPr="00323235">
        <w:rPr>
          <w:rFonts w:hAnsi="宋体" w:hint="eastAsia"/>
        </w:rPr>
        <w:t>广东省东莞市虎门镇北栅东坊路</w:t>
      </w:r>
      <w:r w:rsidR="00B52C77" w:rsidRPr="00323235">
        <w:rPr>
          <w:rFonts w:hAnsi="宋体" w:hint="eastAsia"/>
        </w:rPr>
        <w:t>15</w:t>
      </w:r>
      <w:r w:rsidR="00B52C77" w:rsidRPr="00323235">
        <w:rPr>
          <w:rFonts w:hAnsi="宋体" w:hint="eastAsia"/>
        </w:rPr>
        <w:t>号</w:t>
      </w:r>
      <w:r w:rsidR="00B52C77" w:rsidRPr="00323235">
        <w:rPr>
          <w:rFonts w:hAnsi="宋体" w:hint="eastAsia"/>
        </w:rPr>
        <w:t>2</w:t>
      </w:r>
      <w:r w:rsidR="00B52C77" w:rsidRPr="00323235">
        <w:rPr>
          <w:rFonts w:hAnsi="宋体" w:hint="eastAsia"/>
        </w:rPr>
        <w:t>号楼</w:t>
      </w:r>
      <w:r w:rsidR="00B52C77" w:rsidRPr="00323235">
        <w:rPr>
          <w:rFonts w:hAnsi="宋体" w:hint="eastAsia"/>
        </w:rPr>
        <w:t>310</w:t>
      </w:r>
      <w:r w:rsidR="00B52C77" w:rsidRPr="00323235">
        <w:rPr>
          <w:rFonts w:hAnsi="宋体" w:hint="eastAsia"/>
        </w:rPr>
        <w:t>室</w:t>
      </w:r>
      <w:r>
        <w:rPr>
          <w:rFonts w:cs="Times New Roman" w:hint="eastAsia"/>
          <w:bCs/>
          <w:color w:val="000000"/>
        </w:rPr>
        <w:t>（北纬</w:t>
      </w:r>
      <w:r>
        <w:rPr>
          <w:rFonts w:cs="Times New Roman"/>
          <w:bCs/>
          <w:color w:val="000000"/>
        </w:rPr>
        <w:t>22°</w:t>
      </w:r>
      <w:r w:rsidR="00B52C77">
        <w:rPr>
          <w:rFonts w:cs="Times New Roman" w:hint="eastAsia"/>
          <w:bCs/>
          <w:color w:val="000000"/>
        </w:rPr>
        <w:t>50</w:t>
      </w:r>
      <w:r>
        <w:rPr>
          <w:rFonts w:cs="Times New Roman"/>
          <w:bCs/>
          <w:color w:val="000000"/>
        </w:rPr>
        <w:t>′</w:t>
      </w:r>
      <w:r w:rsidR="00B52C77">
        <w:rPr>
          <w:rFonts w:cs="Times New Roman" w:hint="eastAsia"/>
          <w:bCs/>
          <w:color w:val="000000"/>
        </w:rPr>
        <w:t>34.35</w:t>
      </w:r>
      <w:r>
        <w:rPr>
          <w:rFonts w:cs="Times New Roman"/>
          <w:bCs/>
          <w:color w:val="000000"/>
        </w:rPr>
        <w:t>″</w:t>
      </w:r>
      <w:r>
        <w:rPr>
          <w:rFonts w:cs="Times New Roman" w:hint="eastAsia"/>
          <w:bCs/>
          <w:color w:val="000000"/>
        </w:rPr>
        <w:t>，东经</w:t>
      </w:r>
      <w:r>
        <w:rPr>
          <w:rFonts w:cs="Times New Roman"/>
          <w:bCs/>
          <w:color w:val="000000"/>
        </w:rPr>
        <w:t>113°4</w:t>
      </w:r>
      <w:r w:rsidR="00B52C77">
        <w:rPr>
          <w:rFonts w:cs="Times New Roman" w:hint="eastAsia"/>
          <w:bCs/>
          <w:color w:val="000000"/>
        </w:rPr>
        <w:t>3</w:t>
      </w:r>
      <w:r>
        <w:rPr>
          <w:rFonts w:cs="Times New Roman"/>
          <w:bCs/>
          <w:color w:val="000000"/>
        </w:rPr>
        <w:t>′</w:t>
      </w:r>
      <w:r w:rsidR="00B52C77">
        <w:rPr>
          <w:rFonts w:cs="Times New Roman" w:hint="eastAsia"/>
          <w:bCs/>
          <w:color w:val="000000"/>
        </w:rPr>
        <w:t>3.77</w:t>
      </w:r>
      <w:r>
        <w:rPr>
          <w:rFonts w:cs="Times New Roman"/>
          <w:bCs/>
          <w:color w:val="000000"/>
        </w:rPr>
        <w:t>″</w:t>
      </w:r>
      <w:r>
        <w:rPr>
          <w:rFonts w:cs="Times New Roman" w:hint="eastAsia"/>
          <w:bCs/>
          <w:color w:val="000000"/>
        </w:rPr>
        <w:t>）</w:t>
      </w:r>
      <w:r>
        <w:rPr>
          <w:rFonts w:cs="Times New Roman" w:hint="eastAsia"/>
        </w:rPr>
        <w:t>。项目所在厂房为租用，项目占地面积</w:t>
      </w:r>
      <w:r w:rsidR="00B52C77">
        <w:rPr>
          <w:rFonts w:cs="Times New Roman" w:hint="eastAsia"/>
        </w:rPr>
        <w:t>80</w:t>
      </w:r>
      <w:r w:rsidR="00C77E52">
        <w:rPr>
          <w:rFonts w:cs="Times New Roman" w:hint="eastAsia"/>
        </w:rPr>
        <w:t>0</w:t>
      </w:r>
      <w:r>
        <w:rPr>
          <w:rFonts w:cs="Times New Roman"/>
        </w:rPr>
        <w:t>m</w:t>
      </w:r>
      <w:r>
        <w:rPr>
          <w:rFonts w:cs="Times New Roman"/>
          <w:vertAlign w:val="superscript"/>
        </w:rPr>
        <w:t>2</w:t>
      </w:r>
      <w:r>
        <w:rPr>
          <w:rFonts w:cs="Times New Roman" w:hint="eastAsia"/>
        </w:rPr>
        <w:t>，建筑面积</w:t>
      </w:r>
      <w:r w:rsidR="00B52C77">
        <w:rPr>
          <w:rFonts w:cs="Times New Roman" w:hint="eastAsia"/>
        </w:rPr>
        <w:t>80</w:t>
      </w:r>
      <w:r>
        <w:rPr>
          <w:rFonts w:cs="Times New Roman"/>
        </w:rPr>
        <w:t>0 m</w:t>
      </w:r>
      <w:r>
        <w:rPr>
          <w:rFonts w:cs="Times New Roman"/>
          <w:vertAlign w:val="superscript"/>
        </w:rPr>
        <w:t>2</w:t>
      </w:r>
      <w:r>
        <w:rPr>
          <w:rFonts w:cs="Times New Roman" w:hint="eastAsia"/>
        </w:rPr>
        <w:t>，</w:t>
      </w:r>
      <w:r w:rsidR="00546DAE" w:rsidRPr="00F52B24">
        <w:rPr>
          <w:rFonts w:hAnsi="Calibri" w:cs="Times New Roman" w:hint="eastAsia"/>
        </w:rPr>
        <w:t>项目</w:t>
      </w:r>
      <w:r w:rsidR="00546DAE">
        <w:rPr>
          <w:rFonts w:cs="Times New Roman" w:hint="eastAsia"/>
        </w:rPr>
        <w:t>迁建后</w:t>
      </w:r>
      <w:r w:rsidR="00546DAE" w:rsidRPr="00F52B24">
        <w:rPr>
          <w:rFonts w:hAnsi="Calibri" w:cs="Times New Roman" w:hint="eastAsia"/>
        </w:rPr>
        <w:t>总</w:t>
      </w:r>
      <w:r w:rsidR="00546DAE" w:rsidRPr="00DC6F70">
        <w:rPr>
          <w:rFonts w:cs="Times New Roman" w:hint="eastAsia"/>
          <w:color w:val="000000"/>
        </w:rPr>
        <w:t>投资</w:t>
      </w:r>
      <w:r w:rsidR="00546DAE">
        <w:rPr>
          <w:rFonts w:cs="Times New Roman" w:hint="eastAsia"/>
        </w:rPr>
        <w:t>100</w:t>
      </w:r>
      <w:r w:rsidR="00546DAE">
        <w:rPr>
          <w:rFonts w:cs="Times New Roman" w:hint="eastAsia"/>
        </w:rPr>
        <w:t>万元，设有员工</w:t>
      </w:r>
      <w:r w:rsidR="00546DAE">
        <w:rPr>
          <w:rFonts w:cs="Times New Roman" w:hint="eastAsia"/>
        </w:rPr>
        <w:t>5</w:t>
      </w:r>
      <w:r w:rsidR="00546DAE">
        <w:rPr>
          <w:rFonts w:cs="Times New Roman" w:hint="eastAsia"/>
        </w:rPr>
        <w:t>人，</w:t>
      </w:r>
      <w:r>
        <w:rPr>
          <w:rFonts w:cs="Times New Roman" w:hint="eastAsia"/>
        </w:rPr>
        <w:t>主要加工生产</w:t>
      </w:r>
      <w:r w:rsidR="00B52C77" w:rsidRPr="00B52C77">
        <w:rPr>
          <w:rFonts w:cs="Times New Roman" w:hint="eastAsia"/>
        </w:rPr>
        <w:t>真空吸塑盒</w:t>
      </w:r>
      <w:r>
        <w:rPr>
          <w:rFonts w:cs="Times New Roman" w:hint="eastAsia"/>
        </w:rPr>
        <w:t>，项目年加工生产</w:t>
      </w:r>
      <w:r w:rsidR="00B52C77" w:rsidRPr="00B52C77">
        <w:rPr>
          <w:rFonts w:cs="Times New Roman" w:hint="eastAsia"/>
        </w:rPr>
        <w:t>真空吸塑盒</w:t>
      </w:r>
      <w:r w:rsidR="00B52C77">
        <w:rPr>
          <w:rFonts w:cs="Times New Roman" w:hint="eastAsia"/>
        </w:rPr>
        <w:t>24</w:t>
      </w:r>
      <w:r w:rsidR="00B52C77">
        <w:rPr>
          <w:rFonts w:cs="Times New Roman" w:hint="eastAsia"/>
        </w:rPr>
        <w:t>吨</w:t>
      </w:r>
      <w:r>
        <w:rPr>
          <w:rFonts w:cs="Times New Roman" w:hint="eastAsia"/>
        </w:rPr>
        <w:t>。</w:t>
      </w:r>
    </w:p>
    <w:p w:rsidR="00111FE5" w:rsidRDefault="002864FA">
      <w:pPr>
        <w:pStyle w:val="2"/>
        <w:ind w:firstLine="482"/>
        <w:rPr>
          <w:rFonts w:cs="Times New Roman"/>
          <w:b/>
        </w:rPr>
      </w:pPr>
      <w:r>
        <w:rPr>
          <w:rFonts w:cs="Times New Roman" w:hint="eastAsia"/>
          <w:b/>
        </w:rPr>
        <w:t>（二）建设过程及环保审批情况</w:t>
      </w:r>
    </w:p>
    <w:p w:rsidR="00111FE5" w:rsidRDefault="002864FA">
      <w:pPr>
        <w:pStyle w:val="2"/>
        <w:rPr>
          <w:rFonts w:cs="Times New Roman"/>
          <w:color w:val="000000"/>
        </w:rPr>
      </w:pPr>
      <w:r>
        <w:rPr>
          <w:rFonts w:cs="Times New Roman" w:hint="eastAsia"/>
        </w:rPr>
        <w:t>东莞市</w:t>
      </w:r>
      <w:r w:rsidR="00B52C77" w:rsidRPr="003C7697">
        <w:t>新鸿智吸塑包装</w:t>
      </w:r>
      <w:r w:rsidR="009F79C1" w:rsidRPr="009F79C1">
        <w:rPr>
          <w:rFonts w:cs="Times New Roman" w:hint="eastAsia"/>
        </w:rPr>
        <w:t>有限公司</w:t>
      </w:r>
      <w:r w:rsidRPr="009F79C1">
        <w:rPr>
          <w:rFonts w:cs="Times New Roman" w:hint="eastAsia"/>
        </w:rPr>
        <w:t>于</w:t>
      </w:r>
      <w:r w:rsidRPr="009F79C1">
        <w:rPr>
          <w:rFonts w:cs="Times New Roman"/>
        </w:rPr>
        <w:t>201</w:t>
      </w:r>
      <w:r w:rsidRPr="009F79C1">
        <w:rPr>
          <w:rFonts w:cs="Times New Roman" w:hint="eastAsia"/>
        </w:rPr>
        <w:t>9</w:t>
      </w:r>
      <w:r w:rsidRPr="009F79C1">
        <w:rPr>
          <w:rFonts w:cs="Times New Roman" w:hint="eastAsia"/>
        </w:rPr>
        <w:t>年</w:t>
      </w:r>
      <w:r w:rsidR="009F79C1">
        <w:rPr>
          <w:rFonts w:cs="Times New Roman" w:hint="eastAsia"/>
        </w:rPr>
        <w:t>7</w:t>
      </w:r>
      <w:r w:rsidRPr="009F79C1">
        <w:rPr>
          <w:rFonts w:cs="Times New Roman" w:hint="eastAsia"/>
        </w:rPr>
        <w:t>月委托东莞市新</w:t>
      </w:r>
      <w:r>
        <w:rPr>
          <w:rFonts w:cs="Times New Roman" w:hint="eastAsia"/>
          <w:color w:val="000000"/>
        </w:rPr>
        <w:t>腾环保科技</w:t>
      </w:r>
      <w:r>
        <w:rPr>
          <w:rFonts w:hAnsi="宋体" w:cs="Times New Roman" w:hint="eastAsia"/>
          <w:bCs/>
          <w:color w:val="000000"/>
        </w:rPr>
        <w:t>有限公司</w:t>
      </w:r>
      <w:r>
        <w:rPr>
          <w:rFonts w:cs="Times New Roman" w:hint="eastAsia"/>
          <w:color w:val="000000"/>
        </w:rPr>
        <w:t>编制了《东莞市</w:t>
      </w:r>
      <w:r w:rsidR="00B52C77" w:rsidRPr="003C7697">
        <w:t>新鸿智吸塑包装</w:t>
      </w:r>
      <w:r w:rsidR="009F79C1" w:rsidRPr="009F79C1">
        <w:rPr>
          <w:rFonts w:cs="Times New Roman" w:hint="eastAsia"/>
        </w:rPr>
        <w:t>有限公司</w:t>
      </w:r>
      <w:r>
        <w:rPr>
          <w:rFonts w:cs="Times New Roman" w:hint="eastAsia"/>
          <w:color w:val="000000"/>
        </w:rPr>
        <w:t>建设项目环境影响报告表》，并通过了东莞市环保局虎门分局的审批同意建设，编号为：东环建〔</w:t>
      </w:r>
      <w:r>
        <w:rPr>
          <w:rFonts w:cs="Times New Roman"/>
          <w:color w:val="000000"/>
        </w:rPr>
        <w:t>201</w:t>
      </w:r>
      <w:r>
        <w:rPr>
          <w:rFonts w:cs="Times New Roman" w:hint="eastAsia"/>
          <w:color w:val="000000"/>
        </w:rPr>
        <w:t>9</w:t>
      </w:r>
      <w:r>
        <w:rPr>
          <w:rFonts w:cs="Times New Roman" w:hint="eastAsia"/>
          <w:color w:val="000000"/>
        </w:rPr>
        <w:t>〕</w:t>
      </w:r>
      <w:r w:rsidR="00B52C77">
        <w:rPr>
          <w:rFonts w:cs="Times New Roman" w:hint="eastAsia"/>
          <w:color w:val="000000"/>
        </w:rPr>
        <w:t>14417</w:t>
      </w:r>
      <w:r>
        <w:rPr>
          <w:rFonts w:cs="Times New Roman" w:hint="eastAsia"/>
          <w:color w:val="000000"/>
        </w:rPr>
        <w:t>号。项目于</w:t>
      </w:r>
      <w:r>
        <w:rPr>
          <w:rFonts w:cs="Times New Roman" w:hint="eastAsia"/>
          <w:color w:val="000000"/>
        </w:rPr>
        <w:t>2019</w:t>
      </w:r>
      <w:r>
        <w:rPr>
          <w:rFonts w:cs="Times New Roman" w:hint="eastAsia"/>
          <w:color w:val="000000"/>
        </w:rPr>
        <w:t>年</w:t>
      </w:r>
      <w:r>
        <w:rPr>
          <w:rFonts w:cs="Times New Roman" w:hint="eastAsia"/>
          <w:color w:val="000000"/>
        </w:rPr>
        <w:t>8</w:t>
      </w:r>
      <w:r>
        <w:rPr>
          <w:rFonts w:cs="Times New Roman" w:hint="eastAsia"/>
          <w:color w:val="000000"/>
        </w:rPr>
        <w:t>月开工建设，主要设备有：</w:t>
      </w:r>
      <w:r w:rsidR="00B52C77">
        <w:rPr>
          <w:rFonts w:cs="Times New Roman" w:hint="eastAsia"/>
          <w:color w:val="000000"/>
        </w:rPr>
        <w:t>吸塑机</w:t>
      </w:r>
      <w:r w:rsidR="00B52C77">
        <w:rPr>
          <w:rFonts w:cs="Times New Roman" w:hint="eastAsia"/>
          <w:color w:val="000000"/>
        </w:rPr>
        <w:t>2</w:t>
      </w:r>
      <w:r w:rsidR="009F79C1" w:rsidRPr="009F79C1">
        <w:rPr>
          <w:rFonts w:cs="Times New Roman" w:hint="eastAsia"/>
          <w:color w:val="000000"/>
        </w:rPr>
        <w:t>台、</w:t>
      </w:r>
      <w:r w:rsidR="00B52C77">
        <w:rPr>
          <w:rFonts w:cs="Times New Roman" w:hint="eastAsia"/>
          <w:color w:val="000000"/>
        </w:rPr>
        <w:t>打样机</w:t>
      </w:r>
      <w:r w:rsidR="00B52C77">
        <w:rPr>
          <w:rFonts w:cs="Times New Roman" w:hint="eastAsia"/>
          <w:color w:val="000000"/>
        </w:rPr>
        <w:t>1</w:t>
      </w:r>
      <w:r w:rsidR="00B52C77">
        <w:rPr>
          <w:rFonts w:cs="Times New Roman" w:hint="eastAsia"/>
          <w:color w:val="000000"/>
        </w:rPr>
        <w:t>台、折边机</w:t>
      </w:r>
      <w:r w:rsidR="00B52C77">
        <w:rPr>
          <w:rFonts w:cs="Times New Roman" w:hint="eastAsia"/>
          <w:color w:val="000000"/>
        </w:rPr>
        <w:t>4</w:t>
      </w:r>
      <w:r w:rsidR="00B52C77">
        <w:rPr>
          <w:rFonts w:cs="Times New Roman" w:hint="eastAsia"/>
          <w:color w:val="000000"/>
        </w:rPr>
        <w:t>台、冲床</w:t>
      </w:r>
      <w:r w:rsidR="00B52C77">
        <w:rPr>
          <w:rFonts w:cs="Times New Roman" w:hint="eastAsia"/>
          <w:color w:val="000000"/>
        </w:rPr>
        <w:t>9</w:t>
      </w:r>
      <w:r w:rsidR="00B52C77">
        <w:rPr>
          <w:rFonts w:cs="Times New Roman" w:hint="eastAsia"/>
          <w:color w:val="000000"/>
        </w:rPr>
        <w:t>台、手动冲床</w:t>
      </w:r>
      <w:r w:rsidR="00B52C77">
        <w:rPr>
          <w:rFonts w:cs="Times New Roman" w:hint="eastAsia"/>
          <w:color w:val="000000"/>
        </w:rPr>
        <w:t>10</w:t>
      </w:r>
      <w:r w:rsidR="00B52C77">
        <w:rPr>
          <w:rFonts w:cs="Times New Roman" w:hint="eastAsia"/>
          <w:color w:val="000000"/>
        </w:rPr>
        <w:t>台、</w:t>
      </w:r>
      <w:r w:rsidR="009F79C1" w:rsidRPr="009F79C1">
        <w:rPr>
          <w:rFonts w:cs="Times New Roman" w:hint="eastAsia"/>
          <w:color w:val="000000"/>
        </w:rPr>
        <w:t>空压机</w:t>
      </w:r>
      <w:r w:rsidR="009F79C1" w:rsidRPr="009F79C1">
        <w:rPr>
          <w:rFonts w:cs="Times New Roman" w:hint="eastAsia"/>
          <w:color w:val="000000"/>
        </w:rPr>
        <w:t>1</w:t>
      </w:r>
      <w:r w:rsidR="009F79C1" w:rsidRPr="009F79C1">
        <w:rPr>
          <w:rFonts w:cs="Times New Roman" w:hint="eastAsia"/>
          <w:color w:val="000000"/>
        </w:rPr>
        <w:t>台</w:t>
      </w:r>
      <w:r w:rsidR="00B52C77">
        <w:rPr>
          <w:rFonts w:cs="Times New Roman" w:hint="eastAsia"/>
          <w:color w:val="000000"/>
        </w:rPr>
        <w:t>、冷水机</w:t>
      </w:r>
      <w:r w:rsidR="00B52C77">
        <w:rPr>
          <w:rFonts w:cs="Times New Roman" w:hint="eastAsia"/>
          <w:color w:val="000000"/>
        </w:rPr>
        <w:t>1</w:t>
      </w:r>
      <w:r w:rsidR="00B52C77">
        <w:rPr>
          <w:rFonts w:cs="Times New Roman" w:hint="eastAsia"/>
          <w:color w:val="000000"/>
        </w:rPr>
        <w:t>台</w:t>
      </w:r>
      <w:r>
        <w:rPr>
          <w:rFonts w:cs="Times New Roman" w:hint="eastAsia"/>
          <w:color w:val="000000"/>
        </w:rPr>
        <w:t>。</w:t>
      </w:r>
    </w:p>
    <w:p w:rsidR="00111FE5" w:rsidRDefault="002864FA">
      <w:pPr>
        <w:pStyle w:val="2"/>
        <w:rPr>
          <w:rFonts w:cs="Times New Roman"/>
          <w:color w:val="000000"/>
        </w:rPr>
      </w:pPr>
      <w:r>
        <w:rPr>
          <w:rFonts w:cs="Times New Roman" w:hint="eastAsia"/>
          <w:color w:val="000000"/>
        </w:rPr>
        <w:t>由于发展需要，项目于</w:t>
      </w:r>
      <w:r>
        <w:rPr>
          <w:rFonts w:cs="Times New Roman" w:hint="eastAsia"/>
          <w:color w:val="000000"/>
        </w:rPr>
        <w:t>2019</w:t>
      </w:r>
      <w:r>
        <w:rPr>
          <w:rFonts w:cs="Times New Roman" w:hint="eastAsia"/>
          <w:color w:val="000000"/>
        </w:rPr>
        <w:t>年</w:t>
      </w:r>
      <w:r>
        <w:rPr>
          <w:rFonts w:cs="Times New Roman" w:hint="eastAsia"/>
          <w:color w:val="000000"/>
        </w:rPr>
        <w:t>1</w:t>
      </w:r>
      <w:r w:rsidR="009F79C1">
        <w:rPr>
          <w:rFonts w:cs="Times New Roman" w:hint="eastAsia"/>
          <w:color w:val="000000"/>
        </w:rPr>
        <w:t>2</w:t>
      </w:r>
      <w:r>
        <w:rPr>
          <w:rFonts w:cs="Times New Roman" w:hint="eastAsia"/>
          <w:color w:val="000000"/>
        </w:rPr>
        <w:t>月</w:t>
      </w:r>
      <w:r w:rsidR="00D41419" w:rsidRPr="00D41419">
        <w:rPr>
          <w:rFonts w:cs="Times New Roman" w:hint="eastAsia"/>
          <w:color w:val="000000"/>
        </w:rPr>
        <w:t>由“东莞市虎门镇怀德社区大坑松岗</w:t>
      </w:r>
      <w:r w:rsidR="00D41419" w:rsidRPr="00D41419">
        <w:rPr>
          <w:rFonts w:cs="Times New Roman" w:hint="eastAsia"/>
          <w:color w:val="000000"/>
        </w:rPr>
        <w:t>C</w:t>
      </w:r>
      <w:r w:rsidR="00D41419" w:rsidRPr="00D41419">
        <w:rPr>
          <w:rFonts w:cs="Times New Roman" w:hint="eastAsia"/>
          <w:color w:val="000000"/>
        </w:rPr>
        <w:t>栋</w:t>
      </w:r>
      <w:r w:rsidR="00D41419" w:rsidRPr="00D41419">
        <w:rPr>
          <w:rFonts w:cs="Times New Roman" w:hint="eastAsia"/>
          <w:color w:val="000000"/>
        </w:rPr>
        <w:t>2</w:t>
      </w:r>
      <w:r w:rsidR="00D41419" w:rsidRPr="00D41419">
        <w:rPr>
          <w:rFonts w:cs="Times New Roman" w:hint="eastAsia"/>
          <w:color w:val="000000"/>
        </w:rPr>
        <w:t>楼”搬迁至“广东省东莞市虎门镇北栅东坊路</w:t>
      </w:r>
      <w:r w:rsidR="00D41419" w:rsidRPr="00D41419">
        <w:rPr>
          <w:rFonts w:cs="Times New Roman" w:hint="eastAsia"/>
          <w:color w:val="000000"/>
        </w:rPr>
        <w:t>15</w:t>
      </w:r>
      <w:r w:rsidR="00D41419" w:rsidRPr="00D41419">
        <w:rPr>
          <w:rFonts w:cs="Times New Roman" w:hint="eastAsia"/>
          <w:color w:val="000000"/>
        </w:rPr>
        <w:t>号</w:t>
      </w:r>
      <w:r w:rsidR="00D41419" w:rsidRPr="00D41419">
        <w:rPr>
          <w:rFonts w:cs="Times New Roman" w:hint="eastAsia"/>
          <w:color w:val="000000"/>
        </w:rPr>
        <w:t>2</w:t>
      </w:r>
      <w:r w:rsidR="00D41419" w:rsidRPr="00D41419">
        <w:rPr>
          <w:rFonts w:cs="Times New Roman" w:hint="eastAsia"/>
          <w:color w:val="000000"/>
        </w:rPr>
        <w:t>号楼</w:t>
      </w:r>
      <w:r w:rsidR="00D41419" w:rsidRPr="00D41419">
        <w:rPr>
          <w:rFonts w:cs="Times New Roman" w:hint="eastAsia"/>
          <w:color w:val="000000"/>
        </w:rPr>
        <w:t>310</w:t>
      </w:r>
      <w:r w:rsidR="00D41419" w:rsidRPr="00D41419">
        <w:rPr>
          <w:rFonts w:cs="Times New Roman" w:hint="eastAsia"/>
          <w:color w:val="000000"/>
        </w:rPr>
        <w:t>室”</w:t>
      </w:r>
      <w:r>
        <w:rPr>
          <w:rFonts w:cs="Times New Roman" w:hint="eastAsia"/>
        </w:rPr>
        <w:t>，且</w:t>
      </w:r>
      <w:r w:rsidR="00D41419">
        <w:rPr>
          <w:rFonts w:cs="Times New Roman" w:hint="eastAsia"/>
        </w:rPr>
        <w:t>迁</w:t>
      </w:r>
      <w:r>
        <w:rPr>
          <w:rFonts w:cs="Times New Roman" w:hint="eastAsia"/>
        </w:rPr>
        <w:t>建后产品及其产量、原料</w:t>
      </w:r>
      <w:r w:rsidR="00D41419">
        <w:rPr>
          <w:rFonts w:cs="Times New Roman" w:hint="eastAsia"/>
        </w:rPr>
        <w:t>、工艺、设备</w:t>
      </w:r>
      <w:r>
        <w:rPr>
          <w:rFonts w:cs="Times New Roman" w:hint="eastAsia"/>
        </w:rPr>
        <w:t>均不变</w:t>
      </w:r>
      <w:r>
        <w:rPr>
          <w:rFonts w:cs="Times New Roman" w:hint="eastAsia"/>
          <w:color w:val="000000"/>
        </w:rPr>
        <w:t>；项目于</w:t>
      </w:r>
      <w:r>
        <w:rPr>
          <w:rFonts w:cs="Times New Roman" w:hint="eastAsia"/>
          <w:color w:val="000000"/>
        </w:rPr>
        <w:t>2019</w:t>
      </w:r>
      <w:r>
        <w:rPr>
          <w:rFonts w:cs="Times New Roman" w:hint="eastAsia"/>
          <w:color w:val="000000"/>
        </w:rPr>
        <w:t>年</w:t>
      </w:r>
      <w:r>
        <w:rPr>
          <w:rFonts w:cs="Times New Roman" w:hint="eastAsia"/>
          <w:color w:val="000000"/>
        </w:rPr>
        <w:t>1</w:t>
      </w:r>
      <w:r w:rsidR="00D41419">
        <w:rPr>
          <w:rFonts w:cs="Times New Roman" w:hint="eastAsia"/>
          <w:color w:val="000000"/>
        </w:rPr>
        <w:t>2</w:t>
      </w:r>
      <w:r>
        <w:rPr>
          <w:rFonts w:cs="Times New Roman" w:hint="eastAsia"/>
          <w:color w:val="000000"/>
        </w:rPr>
        <w:t>月委托东莞市新腾环保科技</w:t>
      </w:r>
      <w:r>
        <w:rPr>
          <w:rFonts w:hAnsi="宋体" w:cs="Times New Roman" w:hint="eastAsia"/>
          <w:bCs/>
          <w:color w:val="000000"/>
        </w:rPr>
        <w:t>有限公司</w:t>
      </w:r>
      <w:r>
        <w:rPr>
          <w:rFonts w:cs="Times New Roman" w:hint="eastAsia"/>
          <w:color w:val="000000"/>
        </w:rPr>
        <w:t>编制了《东莞市</w:t>
      </w:r>
      <w:r w:rsidR="00D41419" w:rsidRPr="003C7697">
        <w:t>新鸿智吸塑包装</w:t>
      </w:r>
      <w:r w:rsidR="000C0A74" w:rsidRPr="009F79C1">
        <w:rPr>
          <w:rFonts w:cs="Times New Roman" w:hint="eastAsia"/>
        </w:rPr>
        <w:t>有限公司</w:t>
      </w:r>
      <w:r>
        <w:rPr>
          <w:rFonts w:cs="Times New Roman" w:hint="eastAsia"/>
          <w:color w:val="000000"/>
        </w:rPr>
        <w:t>（</w:t>
      </w:r>
      <w:r w:rsidR="00D41419">
        <w:rPr>
          <w:rFonts w:cs="Times New Roman" w:hint="eastAsia"/>
          <w:color w:val="000000"/>
        </w:rPr>
        <w:t>迁</w:t>
      </w:r>
      <w:r>
        <w:rPr>
          <w:rFonts w:cs="Times New Roman" w:hint="eastAsia"/>
          <w:color w:val="000000"/>
        </w:rPr>
        <w:t>建）项目环境影响报告表》，并通过了东莞市环保局虎门分局的审批同意建设，编号为：东环建〔</w:t>
      </w:r>
      <w:r>
        <w:rPr>
          <w:rFonts w:cs="Times New Roman"/>
          <w:color w:val="000000"/>
        </w:rPr>
        <w:t>20</w:t>
      </w:r>
      <w:r w:rsidR="00D41419">
        <w:rPr>
          <w:rFonts w:cs="Times New Roman" w:hint="eastAsia"/>
          <w:color w:val="000000"/>
        </w:rPr>
        <w:t>20</w:t>
      </w:r>
      <w:r>
        <w:rPr>
          <w:rFonts w:cs="Times New Roman" w:hint="eastAsia"/>
          <w:color w:val="000000"/>
        </w:rPr>
        <w:t>〕</w:t>
      </w:r>
      <w:r w:rsidR="00D41419">
        <w:rPr>
          <w:rFonts w:cs="Times New Roman" w:hint="eastAsia"/>
          <w:color w:val="000000"/>
        </w:rPr>
        <w:t>2383</w:t>
      </w:r>
      <w:r>
        <w:rPr>
          <w:rFonts w:cs="Times New Roman" w:hint="eastAsia"/>
          <w:color w:val="000000"/>
        </w:rPr>
        <w:t>号。项目于</w:t>
      </w:r>
      <w:r>
        <w:rPr>
          <w:rFonts w:cs="Times New Roman" w:hint="eastAsia"/>
          <w:color w:val="000000"/>
        </w:rPr>
        <w:t>20</w:t>
      </w:r>
      <w:r w:rsidR="00D41419">
        <w:rPr>
          <w:rFonts w:cs="Times New Roman" w:hint="eastAsia"/>
          <w:color w:val="000000"/>
        </w:rPr>
        <w:t>20</w:t>
      </w:r>
      <w:r>
        <w:rPr>
          <w:rFonts w:cs="Times New Roman" w:hint="eastAsia"/>
          <w:color w:val="000000"/>
        </w:rPr>
        <w:t>年</w:t>
      </w:r>
      <w:r w:rsidR="00D41419">
        <w:rPr>
          <w:rFonts w:cs="Times New Roman" w:hint="eastAsia"/>
          <w:color w:val="000000"/>
        </w:rPr>
        <w:t>2</w:t>
      </w:r>
      <w:r>
        <w:rPr>
          <w:rFonts w:cs="Times New Roman" w:hint="eastAsia"/>
          <w:color w:val="000000"/>
        </w:rPr>
        <w:t>月完成</w:t>
      </w:r>
      <w:r w:rsidR="00D41419">
        <w:rPr>
          <w:rFonts w:cs="Times New Roman" w:hint="eastAsia"/>
          <w:color w:val="000000"/>
        </w:rPr>
        <w:t>迁</w:t>
      </w:r>
      <w:r>
        <w:rPr>
          <w:rFonts w:cs="Times New Roman" w:hint="eastAsia"/>
          <w:color w:val="000000"/>
        </w:rPr>
        <w:t>建</w:t>
      </w:r>
      <w:bookmarkStart w:id="0" w:name="_GoBack"/>
      <w:bookmarkEnd w:id="0"/>
      <w:r w:rsidR="00D41419">
        <w:rPr>
          <w:rFonts w:cs="Times New Roman" w:hint="eastAsia"/>
          <w:color w:val="000000"/>
        </w:rPr>
        <w:t>。</w:t>
      </w:r>
    </w:p>
    <w:p w:rsidR="00111FE5" w:rsidRDefault="002864FA" w:rsidP="00BF2191">
      <w:pPr>
        <w:spacing w:line="360" w:lineRule="auto"/>
        <w:ind w:firstLineChars="200" w:firstLine="480"/>
        <w:outlineLvl w:val="0"/>
        <w:rPr>
          <w:rFonts w:ascii="Times New Roman"/>
          <w:sz w:val="24"/>
          <w:szCs w:val="24"/>
        </w:rPr>
      </w:pPr>
      <w:r>
        <w:rPr>
          <w:rFonts w:ascii="Times New Roman" w:hint="eastAsia"/>
          <w:sz w:val="24"/>
        </w:rPr>
        <w:t>本项目于</w:t>
      </w:r>
      <w:r>
        <w:rPr>
          <w:rFonts w:ascii="Times New Roman" w:hAnsi="Times New Roman"/>
          <w:sz w:val="24"/>
        </w:rPr>
        <w:t>20</w:t>
      </w:r>
      <w:r w:rsidR="00D41419">
        <w:rPr>
          <w:rFonts w:ascii="Times New Roman" w:hAnsi="Times New Roman" w:hint="eastAsia"/>
          <w:sz w:val="24"/>
        </w:rPr>
        <w:t>20</w:t>
      </w:r>
      <w:r>
        <w:rPr>
          <w:rFonts w:ascii="Times New Roman" w:hint="eastAsia"/>
          <w:sz w:val="24"/>
        </w:rPr>
        <w:t>年</w:t>
      </w:r>
      <w:r w:rsidR="0079527C">
        <w:rPr>
          <w:rFonts w:ascii="Times New Roman" w:hAnsi="Times New Roman" w:hint="eastAsia"/>
          <w:sz w:val="24"/>
        </w:rPr>
        <w:t>3</w:t>
      </w:r>
      <w:r>
        <w:rPr>
          <w:rFonts w:ascii="Times New Roman" w:hint="eastAsia"/>
          <w:sz w:val="24"/>
        </w:rPr>
        <w:t>月开工建设，已于</w:t>
      </w:r>
      <w:r>
        <w:rPr>
          <w:rFonts w:ascii="Times New Roman" w:hAnsi="Times New Roman"/>
          <w:sz w:val="24"/>
        </w:rPr>
        <w:t>20</w:t>
      </w:r>
      <w:r w:rsidR="00D41419">
        <w:rPr>
          <w:rFonts w:ascii="Times New Roman" w:hAnsi="Times New Roman" w:hint="eastAsia"/>
          <w:sz w:val="24"/>
        </w:rPr>
        <w:t>20</w:t>
      </w:r>
      <w:r>
        <w:rPr>
          <w:rFonts w:ascii="Times New Roman" w:hint="eastAsia"/>
          <w:sz w:val="24"/>
        </w:rPr>
        <w:t>年</w:t>
      </w:r>
      <w:r w:rsidR="0079527C">
        <w:rPr>
          <w:rFonts w:ascii="Times New Roman" w:hAnsi="Times New Roman" w:hint="eastAsia"/>
          <w:sz w:val="24"/>
        </w:rPr>
        <w:t>4</w:t>
      </w:r>
      <w:r>
        <w:rPr>
          <w:rFonts w:ascii="Times New Roman" w:hint="eastAsia"/>
          <w:sz w:val="24"/>
        </w:rPr>
        <w:t>月建设完成，设备安装完毕</w:t>
      </w:r>
      <w:r>
        <w:rPr>
          <w:rFonts w:ascii="Times New Roman" w:hint="eastAsia"/>
          <w:sz w:val="24"/>
          <w:szCs w:val="24"/>
        </w:rPr>
        <w:t>。</w:t>
      </w:r>
    </w:p>
    <w:p w:rsidR="00111FE5" w:rsidRDefault="002864FA">
      <w:pPr>
        <w:spacing w:line="360" w:lineRule="auto"/>
        <w:ind w:leftChars="228" w:left="479"/>
        <w:outlineLvl w:val="0"/>
        <w:rPr>
          <w:rFonts w:ascii="Times New Roman" w:hAnsi="Times New Roman"/>
          <w:b/>
          <w:sz w:val="24"/>
          <w:szCs w:val="24"/>
        </w:rPr>
      </w:pPr>
      <w:r>
        <w:rPr>
          <w:rFonts w:ascii="Times New Roman" w:hint="eastAsia"/>
          <w:b/>
          <w:sz w:val="24"/>
          <w:szCs w:val="24"/>
        </w:rPr>
        <w:t>（三）投资情况</w:t>
      </w:r>
    </w:p>
    <w:p w:rsidR="00111FE5" w:rsidRDefault="002864FA">
      <w:pPr>
        <w:spacing w:line="360" w:lineRule="auto"/>
        <w:ind w:firstLineChars="200" w:firstLine="480"/>
        <w:outlineLvl w:val="0"/>
        <w:rPr>
          <w:rFonts w:ascii="Times New Roman" w:hAnsi="Times New Roman"/>
          <w:sz w:val="24"/>
        </w:rPr>
      </w:pPr>
      <w:r>
        <w:rPr>
          <w:rFonts w:ascii="Times New Roman" w:hint="eastAsia"/>
          <w:sz w:val="24"/>
        </w:rPr>
        <w:t>本项目总投资</w:t>
      </w:r>
      <w:r w:rsidR="00D41419">
        <w:rPr>
          <w:rFonts w:ascii="Times New Roman" w:hAnsi="Times New Roman" w:hint="eastAsia"/>
          <w:sz w:val="24"/>
        </w:rPr>
        <w:t>100</w:t>
      </w:r>
      <w:r>
        <w:rPr>
          <w:rFonts w:ascii="Times New Roman" w:hint="eastAsia"/>
          <w:sz w:val="24"/>
        </w:rPr>
        <w:t>万元，其中环保投资为</w:t>
      </w:r>
      <w:r w:rsidR="00D41419">
        <w:rPr>
          <w:rFonts w:ascii="Times New Roman" w:hAnsi="Times New Roman" w:hint="eastAsia"/>
          <w:sz w:val="24"/>
        </w:rPr>
        <w:t>5</w:t>
      </w:r>
      <w:r>
        <w:rPr>
          <w:rFonts w:ascii="Times New Roman" w:hint="eastAsia"/>
          <w:sz w:val="24"/>
        </w:rPr>
        <w:t>万元，占总投资的</w:t>
      </w:r>
      <w:r w:rsidR="00D41419">
        <w:rPr>
          <w:rFonts w:ascii="Times New Roman" w:hAnsi="Times New Roman" w:hint="eastAsia"/>
          <w:sz w:val="24"/>
        </w:rPr>
        <w:t>5</w:t>
      </w:r>
      <w:r>
        <w:rPr>
          <w:rFonts w:ascii="Times New Roman" w:hAnsi="Times New Roman"/>
          <w:sz w:val="24"/>
        </w:rPr>
        <w:t>%</w:t>
      </w:r>
      <w:r>
        <w:rPr>
          <w:rFonts w:ascii="Times New Roman" w:hint="eastAsia"/>
          <w:sz w:val="24"/>
        </w:rPr>
        <w:t>。</w:t>
      </w:r>
    </w:p>
    <w:p w:rsidR="00111FE5" w:rsidRDefault="002864FA">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111FE5" w:rsidRDefault="002864FA">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本次验收项目为废气、废水、噪声整体验收，固体废物不属于本项目验收范围。</w:t>
      </w:r>
    </w:p>
    <w:p w:rsidR="00111FE5" w:rsidRDefault="002864FA">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111FE5" w:rsidRDefault="002864FA">
      <w:pPr>
        <w:spacing w:line="360" w:lineRule="auto"/>
        <w:ind w:firstLineChars="200" w:firstLine="480"/>
        <w:rPr>
          <w:rFonts w:ascii="Times New Roman"/>
          <w:sz w:val="24"/>
          <w:szCs w:val="24"/>
        </w:rPr>
      </w:pPr>
      <w:r>
        <w:rPr>
          <w:rFonts w:ascii="Times New Roman" w:hint="eastAsia"/>
          <w:sz w:val="24"/>
          <w:szCs w:val="24"/>
        </w:rPr>
        <w:t>本项目实际建设内容与东环建</w:t>
      </w:r>
      <w:r>
        <w:rPr>
          <w:rFonts w:ascii="宋体" w:hAnsi="宋体" w:cs="宋体" w:hint="eastAsia"/>
          <w:sz w:val="24"/>
          <w:szCs w:val="24"/>
        </w:rPr>
        <w:t>〔2019〕</w:t>
      </w:r>
      <w:r w:rsidR="004A3057">
        <w:rPr>
          <w:rFonts w:ascii="宋体" w:hAnsi="宋体" w:cs="宋体" w:hint="eastAsia"/>
          <w:sz w:val="24"/>
          <w:szCs w:val="24"/>
        </w:rPr>
        <w:t>14</w:t>
      </w:r>
      <w:r w:rsidR="009C0B5B">
        <w:rPr>
          <w:rFonts w:ascii="宋体" w:hAnsi="宋体" w:cs="宋体" w:hint="eastAsia"/>
          <w:sz w:val="24"/>
          <w:szCs w:val="24"/>
        </w:rPr>
        <w:t>417</w:t>
      </w:r>
      <w:r>
        <w:rPr>
          <w:rFonts w:ascii="宋体" w:hAnsi="宋体" w:cs="宋体" w:hint="eastAsia"/>
          <w:sz w:val="24"/>
          <w:szCs w:val="24"/>
        </w:rPr>
        <w:t>号、东环建〔20</w:t>
      </w:r>
      <w:r w:rsidR="009C0B5B">
        <w:rPr>
          <w:rFonts w:ascii="宋体" w:hAnsi="宋体" w:cs="宋体" w:hint="eastAsia"/>
          <w:sz w:val="24"/>
          <w:szCs w:val="24"/>
        </w:rPr>
        <w:t>20</w:t>
      </w:r>
      <w:r>
        <w:rPr>
          <w:rFonts w:ascii="宋体" w:hAnsi="宋体" w:cs="宋体" w:hint="eastAsia"/>
          <w:sz w:val="24"/>
          <w:szCs w:val="24"/>
        </w:rPr>
        <w:t>〕</w:t>
      </w:r>
      <w:r w:rsidR="009C0B5B">
        <w:rPr>
          <w:rFonts w:ascii="宋体" w:hAnsi="宋体" w:cs="宋体" w:hint="eastAsia"/>
          <w:sz w:val="24"/>
          <w:szCs w:val="24"/>
        </w:rPr>
        <w:t>2383</w:t>
      </w:r>
      <w:r>
        <w:rPr>
          <w:rFonts w:ascii="Times New Roman" w:hint="eastAsia"/>
          <w:sz w:val="24"/>
          <w:szCs w:val="24"/>
        </w:rPr>
        <w:t>环评批复</w:t>
      </w:r>
      <w:r>
        <w:rPr>
          <w:rFonts w:ascii="Times New Roman" w:hint="eastAsia"/>
          <w:sz w:val="24"/>
          <w:szCs w:val="24"/>
        </w:rPr>
        <w:lastRenderedPageBreak/>
        <w:t>的审批内容基本一致，无重大变动情况。</w:t>
      </w:r>
    </w:p>
    <w:p w:rsidR="00111FE5" w:rsidRDefault="002864FA">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111FE5" w:rsidRDefault="002864FA">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111FE5" w:rsidRPr="004A3057" w:rsidRDefault="002864FA">
      <w:pPr>
        <w:spacing w:line="360" w:lineRule="auto"/>
        <w:ind w:firstLineChars="200" w:firstLine="480"/>
        <w:rPr>
          <w:rFonts w:ascii="宋体" w:hAnsi="宋体" w:cs="宋体"/>
          <w:sz w:val="24"/>
          <w:szCs w:val="24"/>
        </w:rPr>
      </w:pPr>
      <w:r>
        <w:rPr>
          <w:rFonts w:ascii="宋体" w:hAnsi="宋体" w:cs="宋体" w:hint="eastAsia"/>
          <w:sz w:val="24"/>
          <w:szCs w:val="24"/>
        </w:rPr>
        <w:t>本项目</w:t>
      </w:r>
      <w:r>
        <w:rPr>
          <w:rFonts w:ascii="宋体" w:hAnsi="宋体" w:cs="宋体"/>
          <w:sz w:val="24"/>
          <w:szCs w:val="24"/>
        </w:rPr>
        <w:t>不排放生产性废水。</w:t>
      </w:r>
      <w:r w:rsidR="009C0B5B" w:rsidRPr="009C0B5B">
        <w:rPr>
          <w:rFonts w:ascii="宋体" w:hAnsi="宋体" w:cs="宋体"/>
          <w:sz w:val="24"/>
          <w:szCs w:val="24"/>
        </w:rPr>
        <w:t>冷却用水循环使用，不外排</w:t>
      </w:r>
      <w:r>
        <w:rPr>
          <w:rFonts w:ascii="宋体" w:hAnsi="宋体" w:cs="宋体"/>
          <w:sz w:val="24"/>
          <w:szCs w:val="24"/>
        </w:rPr>
        <w:t>。</w:t>
      </w:r>
    </w:p>
    <w:p w:rsidR="00111FE5" w:rsidRDefault="002864FA">
      <w:pPr>
        <w:spacing w:line="360" w:lineRule="auto"/>
        <w:ind w:firstLineChars="200" w:firstLine="480"/>
        <w:rPr>
          <w:rFonts w:ascii="宋体" w:hAnsi="宋体" w:cs="宋体"/>
          <w:sz w:val="24"/>
          <w:szCs w:val="24"/>
        </w:rPr>
      </w:pPr>
      <w:r>
        <w:rPr>
          <w:rFonts w:ascii="宋体" w:hAnsi="宋体" w:cs="宋体"/>
          <w:sz w:val="24"/>
          <w:szCs w:val="24"/>
        </w:rPr>
        <w:t xml:space="preserve">生活污水经处理达到广东省《水污染物排放限值》（DB44/26-2001）第二时段三级标准后排入市政截污管网，引至东莞市虎门宁洲污水处理厂处理。  </w:t>
      </w:r>
    </w:p>
    <w:p w:rsidR="00111FE5" w:rsidRDefault="002864FA">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111FE5" w:rsidRDefault="002864FA">
      <w:pPr>
        <w:spacing w:line="360" w:lineRule="auto"/>
        <w:ind w:firstLineChars="200" w:firstLine="480"/>
        <w:outlineLvl w:val="0"/>
        <w:rPr>
          <w:rFonts w:ascii="宋体" w:hAnsi="宋体" w:cs="宋体"/>
          <w:sz w:val="24"/>
          <w:szCs w:val="24"/>
        </w:rPr>
      </w:pPr>
      <w:r>
        <w:rPr>
          <w:rFonts w:ascii="Times New Roman" w:hAnsi="Times New Roman" w:hint="eastAsia"/>
          <w:sz w:val="24"/>
          <w:szCs w:val="24"/>
        </w:rPr>
        <w:t>项目</w:t>
      </w:r>
      <w:r w:rsidR="009C0B5B" w:rsidRPr="00B57627">
        <w:rPr>
          <w:rFonts w:ascii="Times New Roman" w:hAnsi="Times New Roman"/>
          <w:sz w:val="24"/>
          <w:szCs w:val="24"/>
        </w:rPr>
        <w:t>吸塑、打样</w:t>
      </w:r>
      <w:r w:rsidRPr="00B57627">
        <w:rPr>
          <w:rFonts w:ascii="Times New Roman" w:hAnsi="Times New Roman"/>
          <w:sz w:val="24"/>
          <w:szCs w:val="24"/>
        </w:rPr>
        <w:t>工序产生的</w:t>
      </w:r>
      <w:r>
        <w:rPr>
          <w:rFonts w:ascii="宋体" w:hAnsi="宋体" w:cs="宋体" w:hint="eastAsia"/>
          <w:sz w:val="24"/>
          <w:szCs w:val="24"/>
        </w:rPr>
        <w:t>有机</w:t>
      </w:r>
      <w:r>
        <w:rPr>
          <w:rFonts w:ascii="宋体" w:hAnsi="宋体" w:cs="宋体"/>
          <w:sz w:val="24"/>
          <w:szCs w:val="24"/>
        </w:rPr>
        <w:t>废气经</w:t>
      </w:r>
      <w:r w:rsidR="00B46ACC">
        <w:rPr>
          <w:rFonts w:ascii="宋体" w:hAnsi="宋体" w:cs="宋体" w:hint="eastAsia"/>
          <w:sz w:val="24"/>
          <w:szCs w:val="24"/>
        </w:rPr>
        <w:t>“</w:t>
      </w:r>
      <w:r>
        <w:rPr>
          <w:rFonts w:ascii="宋体" w:hAnsi="宋体" w:cs="宋体" w:hint="eastAsia"/>
          <w:sz w:val="24"/>
          <w:szCs w:val="24"/>
        </w:rPr>
        <w:t>UV光解催化装置+活性炭吸附装置”</w:t>
      </w:r>
      <w:r>
        <w:rPr>
          <w:rFonts w:ascii="宋体" w:hAnsi="宋体" w:cs="宋体"/>
          <w:sz w:val="24"/>
          <w:szCs w:val="24"/>
        </w:rPr>
        <w:t>配套处理设施收集处理后</w:t>
      </w:r>
      <w:r>
        <w:rPr>
          <w:rFonts w:ascii="宋体" w:hAnsi="宋体" w:cs="宋体" w:hint="eastAsia"/>
          <w:sz w:val="24"/>
          <w:szCs w:val="24"/>
        </w:rPr>
        <w:t>由排气筒引至</w:t>
      </w:r>
      <w:r>
        <w:rPr>
          <w:rFonts w:ascii="宋体" w:hAnsi="宋体" w:cs="宋体"/>
          <w:sz w:val="24"/>
          <w:szCs w:val="24"/>
        </w:rPr>
        <w:t>高空排放，废气排放</w:t>
      </w:r>
      <w:r w:rsidR="00B46ACC">
        <w:rPr>
          <w:rFonts w:ascii="宋体" w:hAnsi="宋体" w:cs="宋体" w:hint="eastAsia"/>
          <w:sz w:val="24"/>
          <w:szCs w:val="24"/>
        </w:rPr>
        <w:t>达到</w:t>
      </w:r>
      <w:r w:rsidR="0067312E" w:rsidRPr="00B03A8C">
        <w:rPr>
          <w:sz w:val="24"/>
        </w:rPr>
        <w:t>《合成树脂工业污染物排放标准》（</w:t>
      </w:r>
      <w:r w:rsidR="0067312E" w:rsidRPr="00B03A8C">
        <w:rPr>
          <w:sz w:val="24"/>
        </w:rPr>
        <w:t>GB31572-2015</w:t>
      </w:r>
      <w:r w:rsidR="0067312E" w:rsidRPr="00B03A8C">
        <w:rPr>
          <w:sz w:val="24"/>
        </w:rPr>
        <w:t>）表</w:t>
      </w:r>
      <w:r w:rsidR="0067312E" w:rsidRPr="00B03A8C">
        <w:rPr>
          <w:sz w:val="24"/>
        </w:rPr>
        <w:t>4</w:t>
      </w:r>
      <w:r w:rsidR="0067312E" w:rsidRPr="00B03A8C">
        <w:rPr>
          <w:sz w:val="24"/>
        </w:rPr>
        <w:t>大气污染物排放限值</w:t>
      </w:r>
      <w:r>
        <w:rPr>
          <w:rFonts w:ascii="宋体" w:hAnsi="宋体" w:cs="宋体"/>
          <w:sz w:val="24"/>
          <w:szCs w:val="24"/>
        </w:rPr>
        <w:t>。</w:t>
      </w:r>
    </w:p>
    <w:p w:rsidR="00111FE5" w:rsidRDefault="002864FA">
      <w:pPr>
        <w:numPr>
          <w:ilvl w:val="0"/>
          <w:numId w:val="1"/>
        </w:numPr>
        <w:spacing w:line="360" w:lineRule="auto"/>
        <w:ind w:firstLineChars="200" w:firstLine="482"/>
        <w:outlineLvl w:val="0"/>
        <w:rPr>
          <w:rFonts w:ascii="Times New Roman" w:hAnsi="Times New Roman"/>
          <w:b/>
          <w:bCs/>
          <w:sz w:val="24"/>
          <w:szCs w:val="24"/>
        </w:rPr>
      </w:pPr>
      <w:r>
        <w:rPr>
          <w:rFonts w:ascii="Times New Roman" w:hAnsi="Times New Roman" w:hint="eastAsia"/>
          <w:b/>
          <w:bCs/>
          <w:sz w:val="24"/>
          <w:szCs w:val="24"/>
        </w:rPr>
        <w:t>噪声</w:t>
      </w:r>
    </w:p>
    <w:p w:rsidR="00111FE5" w:rsidRDefault="002864FA">
      <w:pPr>
        <w:spacing w:line="360" w:lineRule="auto"/>
        <w:ind w:firstLineChars="200" w:firstLine="480"/>
        <w:outlineLvl w:val="0"/>
        <w:rPr>
          <w:rFonts w:ascii="宋体" w:hAnsi="宋体" w:cs="宋体"/>
          <w:sz w:val="24"/>
          <w:szCs w:val="24"/>
        </w:rPr>
      </w:pPr>
      <w:r>
        <w:rPr>
          <w:rFonts w:ascii="Times New Roman" w:hAnsi="Times New Roman" w:hint="eastAsia"/>
          <w:sz w:val="24"/>
          <w:szCs w:val="24"/>
        </w:rPr>
        <w:t>本项目已做好生产设备的消声降噪措施，执行标准按照《工业企业厂界环境噪声排放标准》（</w:t>
      </w:r>
      <w:r>
        <w:rPr>
          <w:rFonts w:ascii="Times New Roman" w:hAnsi="Times New Roman"/>
          <w:sz w:val="24"/>
          <w:szCs w:val="24"/>
        </w:rPr>
        <w:t>GB12348-2008</w:t>
      </w:r>
      <w:r>
        <w:rPr>
          <w:rFonts w:ascii="Times New Roman" w:hAnsi="Times New Roman" w:hint="eastAsia"/>
          <w:sz w:val="24"/>
          <w:szCs w:val="24"/>
        </w:rPr>
        <w:t>）</w:t>
      </w:r>
      <w:r w:rsidR="00B57627">
        <w:rPr>
          <w:rFonts w:ascii="Times New Roman" w:hAnsi="Times New Roman" w:hint="eastAsia"/>
          <w:sz w:val="24"/>
          <w:szCs w:val="24"/>
        </w:rPr>
        <w:t>2</w:t>
      </w:r>
      <w:r>
        <w:rPr>
          <w:rFonts w:ascii="Times New Roman" w:hAnsi="Times New Roman" w:hint="eastAsia"/>
          <w:sz w:val="24"/>
          <w:szCs w:val="24"/>
        </w:rPr>
        <w:t>类标准执行。</w:t>
      </w:r>
    </w:p>
    <w:p w:rsidR="00111FE5" w:rsidRDefault="002864FA">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111FE5" w:rsidRDefault="00E319A0">
      <w:pPr>
        <w:spacing w:line="360" w:lineRule="auto"/>
        <w:ind w:firstLineChars="200" w:firstLine="480"/>
        <w:rPr>
          <w:rFonts w:ascii="Times New Roman" w:hAnsi="Times New Roman"/>
          <w:b/>
          <w:sz w:val="24"/>
          <w:szCs w:val="24"/>
        </w:rPr>
      </w:pPr>
      <w:r w:rsidRPr="0052641F">
        <w:rPr>
          <w:rFonts w:ascii="Times New Roman" w:hAnsi="Times New Roman" w:hint="eastAsia"/>
          <w:sz w:val="24"/>
          <w:szCs w:val="24"/>
        </w:rPr>
        <w:t>根据东莞市</w:t>
      </w:r>
      <w:r>
        <w:rPr>
          <w:rFonts w:ascii="Times New Roman" w:hAnsi="Times New Roman" w:hint="eastAsia"/>
          <w:sz w:val="24"/>
          <w:szCs w:val="24"/>
        </w:rPr>
        <w:t>三谱</w:t>
      </w:r>
      <w:r w:rsidRPr="0052641F">
        <w:rPr>
          <w:rFonts w:ascii="Times New Roman" w:hAnsi="Times New Roman" w:hint="eastAsia"/>
          <w:sz w:val="24"/>
          <w:szCs w:val="24"/>
        </w:rPr>
        <w:t>检测技术有限公司出具的验收检测报告（报告编号：</w:t>
      </w:r>
      <w:r>
        <w:rPr>
          <w:rFonts w:ascii="Times New Roman" w:hAnsi="Times New Roman" w:hint="eastAsia"/>
          <w:sz w:val="24"/>
          <w:szCs w:val="24"/>
        </w:rPr>
        <w:t>三谱</w:t>
      </w:r>
      <w:r w:rsidRPr="0052641F">
        <w:rPr>
          <w:rFonts w:ascii="Times New Roman" w:hAnsi="Times New Roman" w:hint="eastAsia"/>
          <w:sz w:val="24"/>
          <w:szCs w:val="24"/>
        </w:rPr>
        <w:t>（验字）</w:t>
      </w:r>
      <w:r>
        <w:rPr>
          <w:rFonts w:ascii="宋体" w:hAnsi="宋体" w:cs="宋体" w:hint="eastAsia"/>
          <w:sz w:val="24"/>
          <w:szCs w:val="24"/>
        </w:rPr>
        <w:t>第【SPJC20200</w:t>
      </w:r>
      <w:r w:rsidR="00B57627">
        <w:rPr>
          <w:rFonts w:ascii="宋体" w:hAnsi="宋体" w:cs="宋体" w:hint="eastAsia"/>
          <w:sz w:val="24"/>
          <w:szCs w:val="24"/>
        </w:rPr>
        <w:t>320001</w:t>
      </w:r>
      <w:r>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r w:rsidR="002864FA">
        <w:rPr>
          <w:rFonts w:ascii="Times New Roman" w:hAnsi="Times New Roman" w:hint="eastAsia"/>
          <w:sz w:val="24"/>
          <w:szCs w:val="24"/>
        </w:rPr>
        <w:t>。</w:t>
      </w:r>
    </w:p>
    <w:p w:rsidR="00111FE5" w:rsidRDefault="002864FA">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111FE5" w:rsidRDefault="002864FA">
      <w:pPr>
        <w:spacing w:line="360" w:lineRule="auto"/>
        <w:ind w:firstLineChars="200" w:firstLine="480"/>
        <w:rPr>
          <w:rFonts w:ascii="Times New Roman" w:hAnsi="Times New Roman"/>
          <w:sz w:val="24"/>
          <w:szCs w:val="24"/>
        </w:rPr>
      </w:pPr>
      <w:r>
        <w:rPr>
          <w:rFonts w:ascii="宋体" w:hAnsi="宋体" w:cs="宋体" w:hint="eastAsia"/>
          <w:sz w:val="24"/>
          <w:szCs w:val="24"/>
        </w:rPr>
        <w:t>本项目</w:t>
      </w:r>
      <w:r>
        <w:rPr>
          <w:rFonts w:ascii="宋体" w:hAnsi="宋体" w:cs="宋体"/>
          <w:sz w:val="24"/>
          <w:szCs w:val="24"/>
        </w:rPr>
        <w:t>不排放生产性废水</w:t>
      </w:r>
      <w:r w:rsidR="00E319A0">
        <w:rPr>
          <w:rFonts w:ascii="宋体" w:hAnsi="宋体" w:cs="宋体"/>
          <w:sz w:val="24"/>
          <w:szCs w:val="24"/>
        </w:rPr>
        <w:t>。</w:t>
      </w:r>
      <w:r w:rsidR="00B57627" w:rsidRPr="009C0B5B">
        <w:rPr>
          <w:rFonts w:ascii="宋体" w:hAnsi="宋体" w:cs="宋体"/>
          <w:sz w:val="24"/>
          <w:szCs w:val="24"/>
        </w:rPr>
        <w:t>冷却用水循环使用，不外排</w:t>
      </w:r>
      <w:r>
        <w:rPr>
          <w:rFonts w:ascii="宋体" w:hAnsi="宋体" w:cs="宋体"/>
          <w:sz w:val="24"/>
          <w:szCs w:val="24"/>
        </w:rPr>
        <w:t>。</w:t>
      </w:r>
    </w:p>
    <w:p w:rsidR="00111FE5" w:rsidRDefault="002864FA">
      <w:pPr>
        <w:spacing w:line="360" w:lineRule="auto"/>
        <w:ind w:firstLineChars="200" w:firstLine="480"/>
        <w:rPr>
          <w:rFonts w:ascii="宋体" w:hAnsi="宋体" w:cs="宋体"/>
          <w:sz w:val="24"/>
          <w:szCs w:val="24"/>
        </w:rPr>
      </w:pPr>
      <w:r>
        <w:rPr>
          <w:rFonts w:ascii="宋体" w:hAnsi="宋体" w:cs="宋体"/>
          <w:sz w:val="24"/>
          <w:szCs w:val="24"/>
        </w:rPr>
        <w:t xml:space="preserve">生活污水经处理达到广东省《水污染物排放限值》（DB44/26-2001）第二时段三级标准后排入市政截污管网，引至东莞市虎门宁洲污水处理厂处理。 </w:t>
      </w:r>
    </w:p>
    <w:p w:rsidR="00111FE5" w:rsidRDefault="002864FA">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111FE5" w:rsidRDefault="00B57627">
      <w:pPr>
        <w:spacing w:line="360" w:lineRule="auto"/>
        <w:ind w:firstLineChars="200" w:firstLine="480"/>
        <w:outlineLvl w:val="0"/>
        <w:rPr>
          <w:rFonts w:ascii="宋体" w:hAnsi="宋体" w:cs="宋体"/>
          <w:sz w:val="24"/>
          <w:szCs w:val="24"/>
        </w:rPr>
      </w:pPr>
      <w:r>
        <w:rPr>
          <w:rFonts w:ascii="Times New Roman" w:hAnsi="Times New Roman" w:hint="eastAsia"/>
          <w:sz w:val="24"/>
          <w:szCs w:val="24"/>
        </w:rPr>
        <w:t>项目</w:t>
      </w:r>
      <w:r w:rsidRPr="00B57627">
        <w:rPr>
          <w:rFonts w:ascii="Times New Roman" w:hAnsi="Times New Roman"/>
          <w:sz w:val="24"/>
          <w:szCs w:val="24"/>
        </w:rPr>
        <w:t>吸塑、打样工序产生的</w:t>
      </w:r>
      <w:r>
        <w:rPr>
          <w:rFonts w:ascii="宋体" w:hAnsi="宋体" w:cs="宋体" w:hint="eastAsia"/>
          <w:sz w:val="24"/>
          <w:szCs w:val="24"/>
        </w:rPr>
        <w:t>有机</w:t>
      </w:r>
      <w:r>
        <w:rPr>
          <w:rFonts w:ascii="宋体" w:hAnsi="宋体" w:cs="宋体"/>
          <w:sz w:val="24"/>
          <w:szCs w:val="24"/>
        </w:rPr>
        <w:t>废气经</w:t>
      </w:r>
      <w:r>
        <w:rPr>
          <w:rFonts w:ascii="宋体" w:hAnsi="宋体" w:cs="宋体" w:hint="eastAsia"/>
          <w:sz w:val="24"/>
          <w:szCs w:val="24"/>
        </w:rPr>
        <w:t>“UV光解催化装置+活性炭吸附装置”</w:t>
      </w:r>
      <w:r>
        <w:rPr>
          <w:rFonts w:ascii="宋体" w:hAnsi="宋体" w:cs="宋体"/>
          <w:sz w:val="24"/>
          <w:szCs w:val="24"/>
        </w:rPr>
        <w:t>配套处理设施收集处理后</w:t>
      </w:r>
      <w:r>
        <w:rPr>
          <w:rFonts w:ascii="宋体" w:hAnsi="宋体" w:cs="宋体" w:hint="eastAsia"/>
          <w:sz w:val="24"/>
          <w:szCs w:val="24"/>
        </w:rPr>
        <w:t>由排气筒引至</w:t>
      </w:r>
      <w:r>
        <w:rPr>
          <w:rFonts w:ascii="宋体" w:hAnsi="宋体" w:cs="宋体"/>
          <w:sz w:val="24"/>
          <w:szCs w:val="24"/>
        </w:rPr>
        <w:t>高空排放，废气排放</w:t>
      </w:r>
      <w:r>
        <w:rPr>
          <w:rFonts w:ascii="宋体" w:hAnsi="宋体" w:cs="宋体" w:hint="eastAsia"/>
          <w:sz w:val="24"/>
          <w:szCs w:val="24"/>
        </w:rPr>
        <w:t>达到</w:t>
      </w:r>
      <w:r w:rsidRPr="00B03A8C">
        <w:rPr>
          <w:sz w:val="24"/>
        </w:rPr>
        <w:t>《合成树脂工业污染物排放标准》（</w:t>
      </w:r>
      <w:r w:rsidRPr="00B03A8C">
        <w:rPr>
          <w:sz w:val="24"/>
        </w:rPr>
        <w:t>GB31572-2015</w:t>
      </w:r>
      <w:r w:rsidRPr="00B03A8C">
        <w:rPr>
          <w:sz w:val="24"/>
        </w:rPr>
        <w:t>）表</w:t>
      </w:r>
      <w:r w:rsidRPr="00B03A8C">
        <w:rPr>
          <w:sz w:val="24"/>
        </w:rPr>
        <w:t>4</w:t>
      </w:r>
      <w:r w:rsidRPr="00B03A8C">
        <w:rPr>
          <w:sz w:val="24"/>
        </w:rPr>
        <w:t>大气污染物排放限值</w:t>
      </w:r>
      <w:r w:rsidR="002864FA">
        <w:rPr>
          <w:rFonts w:ascii="宋体" w:hAnsi="宋体" w:cs="宋体" w:hint="eastAsia"/>
          <w:sz w:val="24"/>
          <w:szCs w:val="24"/>
        </w:rPr>
        <w:t>。</w:t>
      </w:r>
      <w:r w:rsidR="002864FA">
        <w:rPr>
          <w:rFonts w:ascii="Times New Roman" w:hAnsi="Times New Roman" w:hint="eastAsia"/>
          <w:sz w:val="24"/>
          <w:szCs w:val="24"/>
        </w:rPr>
        <w:t>见监测报告</w:t>
      </w:r>
      <w:r w:rsidR="00E319A0">
        <w:rPr>
          <w:rFonts w:ascii="Times New Roman" w:hAnsi="Times New Roman" w:hint="eastAsia"/>
          <w:sz w:val="24"/>
          <w:szCs w:val="24"/>
        </w:rPr>
        <w:t>三谱</w:t>
      </w:r>
      <w:r w:rsidR="00E319A0" w:rsidRPr="0052641F">
        <w:rPr>
          <w:rFonts w:ascii="Times New Roman" w:hAnsi="Times New Roman" w:hint="eastAsia"/>
          <w:sz w:val="24"/>
          <w:szCs w:val="24"/>
        </w:rPr>
        <w:t>（验字）</w:t>
      </w:r>
      <w:r w:rsidR="00E319A0">
        <w:rPr>
          <w:rFonts w:ascii="宋体" w:hAnsi="宋体" w:cs="宋体" w:hint="eastAsia"/>
          <w:sz w:val="24"/>
          <w:szCs w:val="24"/>
        </w:rPr>
        <w:t>第【SPJC</w:t>
      </w:r>
      <w:r>
        <w:rPr>
          <w:rFonts w:ascii="宋体" w:hAnsi="宋体" w:cs="宋体" w:hint="eastAsia"/>
          <w:sz w:val="24"/>
          <w:szCs w:val="24"/>
        </w:rPr>
        <w:t>20200320001</w:t>
      </w:r>
      <w:r w:rsidR="00E319A0">
        <w:rPr>
          <w:rFonts w:ascii="宋体" w:hAnsi="宋体" w:cs="宋体" w:hint="eastAsia"/>
          <w:sz w:val="24"/>
          <w:szCs w:val="24"/>
        </w:rPr>
        <w:t>】号</w:t>
      </w:r>
    </w:p>
    <w:p w:rsidR="00111FE5" w:rsidRDefault="002864FA">
      <w:pPr>
        <w:numPr>
          <w:ilvl w:val="0"/>
          <w:numId w:val="2"/>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111FE5" w:rsidRDefault="002864FA">
      <w:pPr>
        <w:spacing w:line="360" w:lineRule="auto"/>
        <w:ind w:firstLineChars="200" w:firstLine="480"/>
        <w:outlineLvl w:val="0"/>
        <w:rPr>
          <w:rFonts w:ascii="宋体" w:hAnsi="宋体" w:cs="宋体"/>
          <w:sz w:val="24"/>
          <w:szCs w:val="24"/>
        </w:rPr>
      </w:pPr>
      <w:r>
        <w:rPr>
          <w:rFonts w:ascii="Times New Roman" w:hAnsi="Times New Roman"/>
          <w:sz w:val="24"/>
          <w:szCs w:val="24"/>
        </w:rPr>
        <w:t xml:space="preserve"> </w:t>
      </w:r>
      <w:r>
        <w:rPr>
          <w:rFonts w:ascii="Times New Roman" w:hAnsi="Times New Roman" w:hint="eastAsia"/>
          <w:sz w:val="24"/>
          <w:szCs w:val="24"/>
        </w:rPr>
        <w:t>本项目已做好生产设备的消声降噪措施，厂界噪声达到《工业企业厂界环境噪声排放标准》（</w:t>
      </w:r>
      <w:r>
        <w:rPr>
          <w:rFonts w:ascii="Times New Roman" w:hAnsi="Times New Roman"/>
          <w:sz w:val="24"/>
          <w:szCs w:val="24"/>
        </w:rPr>
        <w:t>GB12348-2008</w:t>
      </w:r>
      <w:r>
        <w:rPr>
          <w:rFonts w:ascii="Times New Roman" w:hAnsi="Times New Roman" w:hint="eastAsia"/>
          <w:sz w:val="24"/>
          <w:szCs w:val="24"/>
        </w:rPr>
        <w:t>）</w:t>
      </w:r>
      <w:r w:rsidR="00B57627">
        <w:rPr>
          <w:rFonts w:ascii="Times New Roman" w:hAnsi="Times New Roman" w:hint="eastAsia"/>
          <w:sz w:val="24"/>
          <w:szCs w:val="24"/>
        </w:rPr>
        <w:t>2</w:t>
      </w:r>
      <w:r>
        <w:rPr>
          <w:rFonts w:ascii="Times New Roman" w:hAnsi="Times New Roman" w:hint="eastAsia"/>
          <w:sz w:val="24"/>
          <w:szCs w:val="24"/>
        </w:rPr>
        <w:t>类标准。见监测报告</w:t>
      </w:r>
      <w:r w:rsidR="00E319A0">
        <w:rPr>
          <w:rFonts w:ascii="Times New Roman" w:hAnsi="Times New Roman" w:hint="eastAsia"/>
          <w:sz w:val="24"/>
          <w:szCs w:val="24"/>
        </w:rPr>
        <w:t>：三谱</w:t>
      </w:r>
      <w:r w:rsidR="00E319A0" w:rsidRPr="0052641F">
        <w:rPr>
          <w:rFonts w:ascii="Times New Roman" w:hAnsi="Times New Roman" w:hint="eastAsia"/>
          <w:sz w:val="24"/>
          <w:szCs w:val="24"/>
        </w:rPr>
        <w:t>（验字）</w:t>
      </w:r>
      <w:r w:rsidR="00E319A0">
        <w:rPr>
          <w:rFonts w:ascii="宋体" w:hAnsi="宋体" w:cs="宋体" w:hint="eastAsia"/>
          <w:sz w:val="24"/>
          <w:szCs w:val="24"/>
        </w:rPr>
        <w:t>第【SPJC</w:t>
      </w:r>
      <w:r w:rsidR="00B57627">
        <w:rPr>
          <w:rFonts w:ascii="宋体" w:hAnsi="宋体" w:cs="宋体" w:hint="eastAsia"/>
          <w:sz w:val="24"/>
          <w:szCs w:val="24"/>
        </w:rPr>
        <w:t>20200320001</w:t>
      </w:r>
      <w:r w:rsidR="00E319A0">
        <w:rPr>
          <w:rFonts w:ascii="宋体" w:hAnsi="宋体" w:cs="宋体" w:hint="eastAsia"/>
          <w:sz w:val="24"/>
          <w:szCs w:val="24"/>
        </w:rPr>
        <w:t>】号</w:t>
      </w:r>
    </w:p>
    <w:p w:rsidR="00111FE5" w:rsidRDefault="002864FA">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111FE5" w:rsidRDefault="002864FA">
      <w:pPr>
        <w:pStyle w:val="a4"/>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东莞市</w:t>
      </w:r>
      <w:r w:rsidR="00B57627" w:rsidRPr="003C7697">
        <w:rPr>
          <w:sz w:val="24"/>
        </w:rPr>
        <w:t>新鸿智吸塑包装</w:t>
      </w:r>
      <w:r w:rsidR="00E319A0" w:rsidRPr="00E319A0">
        <w:rPr>
          <w:rFonts w:ascii="Times New Roman" w:hAnsi="Times New Roman" w:hint="eastAsia"/>
          <w:sz w:val="24"/>
          <w:szCs w:val="24"/>
        </w:rPr>
        <w:t>有限公司</w:t>
      </w:r>
      <w:r w:rsidR="0079527C">
        <w:rPr>
          <w:rFonts w:ascii="Times New Roman" w:hAnsi="Times New Roman" w:hint="eastAsia"/>
          <w:sz w:val="24"/>
          <w:szCs w:val="24"/>
        </w:rPr>
        <w:t>迁建</w:t>
      </w:r>
      <w:r>
        <w:rPr>
          <w:rFonts w:ascii="Times New Roman" w:hAnsi="Times New Roman" w:hint="eastAsia"/>
          <w:sz w:val="24"/>
          <w:szCs w:val="24"/>
        </w:rPr>
        <w:t>项目落实了相关的污染治理措施，各污染物均实现达标排放，对周边环境的影响不大。</w:t>
      </w:r>
    </w:p>
    <w:p w:rsidR="00111FE5" w:rsidRDefault="002864FA">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111FE5" w:rsidRDefault="002864FA" w:rsidP="00E319A0">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E319A0">
        <w:rPr>
          <w:rFonts w:ascii="Times New Roman" w:hAnsi="Times New Roman" w:hint="eastAsia"/>
          <w:sz w:val="24"/>
          <w:szCs w:val="24"/>
        </w:rPr>
        <w:t>同意项目废水、废气、噪声环境污染设施通过验收。项目不从事夜间生产，如若项目需从事夜间生产，再申报夜间噪音达标验收。</w:t>
      </w:r>
    </w:p>
    <w:p w:rsidR="00111FE5" w:rsidRDefault="002864FA">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111FE5" w:rsidRDefault="002864FA">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w:t>
      </w:r>
      <w:r>
        <w:rPr>
          <w:rFonts w:ascii="Times New Roman" w:hint="eastAsia"/>
          <w:sz w:val="24"/>
        </w:rPr>
        <w:t>本</w:t>
      </w:r>
      <w:r>
        <w:rPr>
          <w:rFonts w:ascii="Times New Roman" w:hAnsi="Times New Roman" w:hint="eastAsia"/>
          <w:sz w:val="24"/>
          <w:szCs w:val="24"/>
        </w:rPr>
        <w:t>项目污染防治有新要求的，应按新要求执行。</w:t>
      </w:r>
    </w:p>
    <w:p w:rsidR="00111FE5" w:rsidRDefault="002864FA">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F2191" w:rsidRDefault="002864FA" w:rsidP="00BF2191">
      <w:pPr>
        <w:spacing w:line="360" w:lineRule="auto"/>
        <w:rPr>
          <w:rFonts w:ascii="Times New Roman" w:hAnsi="Times New Roman"/>
          <w:sz w:val="24"/>
          <w:szCs w:val="24"/>
        </w:rPr>
      </w:pPr>
      <w:r>
        <w:rPr>
          <w:rFonts w:ascii="Times New Roman" w:hAnsi="Times New Roman"/>
          <w:sz w:val="24"/>
          <w:szCs w:val="24"/>
        </w:rPr>
        <w:t xml:space="preserve">                        </w:t>
      </w:r>
    </w:p>
    <w:p w:rsidR="00BF2191" w:rsidRDefault="00BF2191" w:rsidP="00BF2191">
      <w:pPr>
        <w:spacing w:line="360" w:lineRule="auto"/>
        <w:rPr>
          <w:rFonts w:ascii="Times New Roman" w:hAnsi="Times New Roman"/>
          <w:sz w:val="24"/>
          <w:szCs w:val="24"/>
        </w:rPr>
      </w:pPr>
    </w:p>
    <w:p w:rsidR="00BF2191" w:rsidRDefault="00BF2191">
      <w:pPr>
        <w:spacing w:line="360" w:lineRule="auto"/>
        <w:ind w:firstLineChars="200" w:firstLine="480"/>
        <w:rPr>
          <w:rFonts w:ascii="Times New Roman" w:hAnsi="Times New Roman"/>
          <w:sz w:val="24"/>
          <w:szCs w:val="24"/>
        </w:rPr>
      </w:pPr>
    </w:p>
    <w:p w:rsidR="00AC633B" w:rsidRDefault="00AC633B">
      <w:pPr>
        <w:spacing w:line="360" w:lineRule="auto"/>
        <w:ind w:firstLineChars="200" w:firstLine="480"/>
        <w:rPr>
          <w:rFonts w:ascii="Times New Roman" w:hAnsi="Times New Roman"/>
          <w:sz w:val="24"/>
          <w:szCs w:val="24"/>
        </w:rPr>
      </w:pPr>
    </w:p>
    <w:p w:rsidR="00B57627" w:rsidRDefault="00B57627">
      <w:pPr>
        <w:spacing w:line="360" w:lineRule="auto"/>
        <w:ind w:firstLineChars="200" w:firstLine="480"/>
        <w:rPr>
          <w:rFonts w:ascii="Times New Roman" w:hAnsi="Times New Roman"/>
          <w:sz w:val="24"/>
          <w:szCs w:val="24"/>
        </w:rPr>
      </w:pPr>
    </w:p>
    <w:p w:rsidR="00B57627" w:rsidRDefault="00B57627">
      <w:pPr>
        <w:spacing w:line="360" w:lineRule="auto"/>
        <w:ind w:firstLineChars="200" w:firstLine="480"/>
        <w:rPr>
          <w:rFonts w:ascii="Times New Roman" w:hAnsi="Times New Roman"/>
          <w:sz w:val="24"/>
          <w:szCs w:val="24"/>
        </w:rPr>
      </w:pPr>
    </w:p>
    <w:p w:rsidR="00B57627" w:rsidRDefault="00B57627">
      <w:pPr>
        <w:spacing w:line="360" w:lineRule="auto"/>
        <w:ind w:firstLineChars="200" w:firstLine="480"/>
        <w:rPr>
          <w:rFonts w:ascii="Times New Roman" w:hAnsi="Times New Roman"/>
          <w:sz w:val="24"/>
          <w:szCs w:val="24"/>
        </w:rPr>
      </w:pPr>
    </w:p>
    <w:p w:rsidR="00B57627" w:rsidRDefault="00B57627">
      <w:pPr>
        <w:spacing w:line="360" w:lineRule="auto"/>
        <w:ind w:firstLineChars="200" w:firstLine="480"/>
        <w:rPr>
          <w:rFonts w:ascii="Times New Roman" w:hAnsi="Times New Roman"/>
          <w:sz w:val="24"/>
          <w:szCs w:val="24"/>
        </w:rPr>
      </w:pPr>
    </w:p>
    <w:p w:rsidR="00B57627" w:rsidRDefault="00B57627">
      <w:pPr>
        <w:spacing w:line="360" w:lineRule="auto"/>
        <w:ind w:firstLineChars="200" w:firstLine="480"/>
        <w:rPr>
          <w:rFonts w:ascii="Times New Roman" w:hAnsi="Times New Roman"/>
          <w:sz w:val="24"/>
          <w:szCs w:val="24"/>
        </w:rPr>
      </w:pPr>
    </w:p>
    <w:p w:rsidR="00B57627" w:rsidRDefault="00B57627">
      <w:pPr>
        <w:spacing w:line="360" w:lineRule="auto"/>
        <w:ind w:firstLineChars="200" w:firstLine="480"/>
        <w:rPr>
          <w:rFonts w:ascii="Times New Roman" w:hAnsi="Times New Roman"/>
          <w:sz w:val="24"/>
          <w:szCs w:val="24"/>
        </w:rPr>
      </w:pPr>
    </w:p>
    <w:p w:rsidR="00B57627" w:rsidRDefault="00B57627">
      <w:pPr>
        <w:spacing w:line="360" w:lineRule="auto"/>
        <w:ind w:firstLineChars="200" w:firstLine="480"/>
        <w:rPr>
          <w:rFonts w:ascii="Times New Roman" w:hAnsi="Times New Roman"/>
          <w:sz w:val="24"/>
          <w:szCs w:val="24"/>
        </w:rPr>
      </w:pPr>
    </w:p>
    <w:p w:rsidR="00B57627" w:rsidRDefault="00B57627">
      <w:pPr>
        <w:spacing w:line="360" w:lineRule="auto"/>
        <w:ind w:firstLineChars="200" w:firstLine="480"/>
        <w:rPr>
          <w:rFonts w:ascii="Times New Roman" w:hAnsi="Times New Roman"/>
          <w:sz w:val="24"/>
          <w:szCs w:val="24"/>
        </w:rPr>
      </w:pPr>
    </w:p>
    <w:p w:rsidR="00BF2191" w:rsidRDefault="00BF2191">
      <w:pPr>
        <w:spacing w:line="360" w:lineRule="auto"/>
        <w:ind w:firstLineChars="200" w:firstLine="480"/>
        <w:rPr>
          <w:rFonts w:ascii="Times New Roman" w:hAnsi="Times New Roman"/>
          <w:sz w:val="24"/>
          <w:szCs w:val="24"/>
        </w:rPr>
      </w:pPr>
    </w:p>
    <w:p w:rsidR="00B57627" w:rsidRDefault="00B57627">
      <w:pPr>
        <w:spacing w:line="360" w:lineRule="auto"/>
        <w:ind w:firstLineChars="200" w:firstLine="480"/>
        <w:rPr>
          <w:rFonts w:ascii="Times New Roman" w:hAnsi="Times New Roman"/>
          <w:sz w:val="24"/>
          <w:szCs w:val="24"/>
        </w:rPr>
      </w:pPr>
    </w:p>
    <w:p w:rsidR="00E44A10" w:rsidRDefault="00E44A10">
      <w:pPr>
        <w:spacing w:line="360" w:lineRule="auto"/>
        <w:ind w:firstLineChars="200" w:firstLine="480"/>
        <w:rPr>
          <w:rFonts w:ascii="Times New Roman" w:hAnsi="Times New Roman"/>
          <w:sz w:val="24"/>
          <w:szCs w:val="24"/>
        </w:rPr>
      </w:pPr>
    </w:p>
    <w:p w:rsidR="00E44A10" w:rsidRDefault="00E44A10">
      <w:pPr>
        <w:spacing w:line="360" w:lineRule="auto"/>
        <w:ind w:firstLineChars="200" w:firstLine="480"/>
        <w:rPr>
          <w:rFonts w:ascii="Times New Roman" w:hAnsi="Times New Roman"/>
          <w:sz w:val="24"/>
          <w:szCs w:val="24"/>
        </w:rPr>
      </w:pPr>
    </w:p>
    <w:p w:rsidR="00E44A10" w:rsidRDefault="00E44A10">
      <w:pPr>
        <w:spacing w:line="360" w:lineRule="auto"/>
        <w:ind w:firstLineChars="200" w:firstLine="480"/>
        <w:rPr>
          <w:rFonts w:ascii="Times New Roman" w:hAnsi="Times New Roman"/>
          <w:sz w:val="24"/>
          <w:szCs w:val="24"/>
        </w:rPr>
      </w:pPr>
    </w:p>
    <w:p w:rsidR="00E44A10" w:rsidRDefault="00E44A10">
      <w:pPr>
        <w:spacing w:line="360" w:lineRule="auto"/>
        <w:ind w:firstLineChars="200" w:firstLine="480"/>
        <w:rPr>
          <w:rFonts w:ascii="Times New Roman" w:hAnsi="Times New Roman"/>
          <w:sz w:val="24"/>
          <w:szCs w:val="24"/>
        </w:rPr>
      </w:pPr>
    </w:p>
    <w:p w:rsidR="00111FE5" w:rsidRDefault="002864FA" w:rsidP="00BF2191">
      <w:pPr>
        <w:spacing w:line="360" w:lineRule="auto"/>
        <w:ind w:firstLineChars="1100" w:firstLine="2650"/>
        <w:rPr>
          <w:rFonts w:ascii="Times New Roman" w:hAnsi="Times New Roman"/>
          <w:sz w:val="24"/>
          <w:szCs w:val="24"/>
        </w:rPr>
      </w:pPr>
      <w:r w:rsidRPr="00BF2191">
        <w:rPr>
          <w:rFonts w:ascii="Times New Roman" w:hAnsi="Times New Roman"/>
          <w:b/>
          <w:sz w:val="24"/>
          <w:szCs w:val="24"/>
        </w:rPr>
        <w:t xml:space="preserve"> </w:t>
      </w:r>
      <w:r w:rsidRPr="00BF2191">
        <w:rPr>
          <w:rFonts w:ascii="Times New Roman" w:hAnsi="Times New Roman"/>
          <w:b/>
          <w:color w:val="0000FF"/>
          <w:sz w:val="24"/>
          <w:szCs w:val="24"/>
        </w:rPr>
        <w:t xml:space="preserve"> </w:t>
      </w:r>
      <w:r w:rsidRPr="00BF2191">
        <w:rPr>
          <w:rFonts w:ascii="Times New Roman" w:hAnsi="Times New Roman" w:hint="eastAsia"/>
          <w:b/>
          <w:color w:val="000000" w:themeColor="text1"/>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111FE5" w:rsidRDefault="002864FA">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111FE5" w:rsidRDefault="002864FA">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111FE5" w:rsidRDefault="002864FA">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111FE5" w:rsidRDefault="002864FA">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111FE5" w:rsidRDefault="002864FA">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111FE5" w:rsidRDefault="002864FA">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111FE5" w:rsidRDefault="00111FE5">
      <w:pPr>
        <w:spacing w:line="360" w:lineRule="auto"/>
        <w:ind w:firstLineChars="200" w:firstLine="480"/>
        <w:rPr>
          <w:rFonts w:ascii="Times New Roman" w:hAnsi="Times New Roman"/>
          <w:sz w:val="24"/>
          <w:szCs w:val="24"/>
          <w:u w:val="single"/>
        </w:rPr>
      </w:pPr>
    </w:p>
    <w:p w:rsidR="00111FE5" w:rsidRPr="00BF2191" w:rsidRDefault="002864FA" w:rsidP="00BF2191">
      <w:pPr>
        <w:spacing w:line="360" w:lineRule="auto"/>
        <w:ind w:firstLineChars="200" w:firstLine="562"/>
        <w:jc w:val="right"/>
        <w:rPr>
          <w:rFonts w:ascii="Times New Roman" w:hAnsi="Times New Roman"/>
          <w:b/>
          <w:sz w:val="28"/>
          <w:szCs w:val="28"/>
        </w:rPr>
      </w:pPr>
      <w:r w:rsidRPr="00BF2191">
        <w:rPr>
          <w:rFonts w:ascii="Times New Roman" w:hAnsi="Times New Roman" w:hint="eastAsia"/>
          <w:b/>
          <w:sz w:val="28"/>
          <w:szCs w:val="28"/>
        </w:rPr>
        <w:t>东莞市</w:t>
      </w:r>
      <w:r w:rsidR="00B57627" w:rsidRPr="009D56CE">
        <w:rPr>
          <w:rFonts w:ascii="Times New Roman"/>
          <w:b/>
          <w:sz w:val="28"/>
          <w:szCs w:val="28"/>
        </w:rPr>
        <w:t>新鸿智吸塑包装</w:t>
      </w:r>
      <w:r w:rsidR="00BF2191" w:rsidRPr="00BF2191">
        <w:rPr>
          <w:rFonts w:ascii="Times New Roman" w:hAnsi="Times New Roman" w:hint="eastAsia"/>
          <w:b/>
          <w:sz w:val="28"/>
          <w:szCs w:val="28"/>
        </w:rPr>
        <w:t>有限公司</w:t>
      </w:r>
    </w:p>
    <w:p w:rsidR="00111FE5" w:rsidRPr="00BF2191" w:rsidRDefault="002864FA" w:rsidP="00BF2191">
      <w:pPr>
        <w:wordWrap w:val="0"/>
        <w:spacing w:line="360" w:lineRule="auto"/>
        <w:ind w:firstLineChars="200" w:firstLine="562"/>
        <w:jc w:val="right"/>
        <w:rPr>
          <w:rFonts w:ascii="Times New Roman" w:hAnsi="Times New Roman"/>
          <w:b/>
          <w:sz w:val="28"/>
          <w:szCs w:val="28"/>
        </w:rPr>
      </w:pPr>
      <w:r w:rsidRPr="00BF2191">
        <w:rPr>
          <w:rFonts w:ascii="Times New Roman" w:hAnsi="Times New Roman"/>
          <w:b/>
          <w:sz w:val="28"/>
          <w:szCs w:val="28"/>
        </w:rPr>
        <w:t>20</w:t>
      </w:r>
      <w:r w:rsidR="00BF2191">
        <w:rPr>
          <w:rFonts w:ascii="Times New Roman" w:hAnsi="Times New Roman" w:hint="eastAsia"/>
          <w:b/>
          <w:sz w:val="28"/>
          <w:szCs w:val="28"/>
        </w:rPr>
        <w:t>20-</w:t>
      </w:r>
      <w:r w:rsidR="00455A29">
        <w:rPr>
          <w:rFonts w:ascii="Times New Roman" w:hAnsi="Times New Roman" w:hint="eastAsia"/>
          <w:b/>
          <w:sz w:val="28"/>
          <w:szCs w:val="28"/>
        </w:rPr>
        <w:t>4</w:t>
      </w:r>
      <w:r w:rsidR="00BF2191">
        <w:rPr>
          <w:rFonts w:ascii="Times New Roman" w:hAnsi="Times New Roman" w:hint="eastAsia"/>
          <w:b/>
          <w:sz w:val="28"/>
          <w:szCs w:val="28"/>
        </w:rPr>
        <w:t>-</w:t>
      </w:r>
      <w:r w:rsidR="0079527C">
        <w:rPr>
          <w:rFonts w:ascii="Times New Roman" w:hAnsi="Times New Roman" w:hint="eastAsia"/>
          <w:b/>
          <w:sz w:val="28"/>
          <w:szCs w:val="28"/>
        </w:rPr>
        <w:t>2</w:t>
      </w:r>
      <w:r w:rsidR="00455A29">
        <w:rPr>
          <w:rFonts w:ascii="Times New Roman" w:hAnsi="Times New Roman" w:hint="eastAsia"/>
          <w:b/>
          <w:sz w:val="28"/>
          <w:szCs w:val="28"/>
        </w:rPr>
        <w:t>8</w:t>
      </w: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111FE5" w:rsidRDefault="00111FE5">
      <w:pPr>
        <w:spacing w:line="360" w:lineRule="auto"/>
        <w:rPr>
          <w:rFonts w:ascii="Times New Roman" w:hAnsi="Times New Roman"/>
          <w:b/>
          <w:sz w:val="28"/>
          <w:szCs w:val="28"/>
        </w:rPr>
      </w:pPr>
    </w:p>
    <w:p w:rsidR="00111FE5" w:rsidRDefault="00111FE5">
      <w:pPr>
        <w:spacing w:line="360" w:lineRule="auto"/>
        <w:ind w:firstLineChars="200" w:firstLine="562"/>
        <w:jc w:val="center"/>
        <w:rPr>
          <w:rFonts w:ascii="Times New Roman" w:hAnsi="Times New Roman"/>
          <w:b/>
          <w:sz w:val="28"/>
          <w:szCs w:val="28"/>
        </w:rPr>
      </w:pPr>
    </w:p>
    <w:p w:rsidR="00BF2191" w:rsidRDefault="00BF2191">
      <w:pPr>
        <w:spacing w:line="360" w:lineRule="auto"/>
        <w:jc w:val="center"/>
        <w:rPr>
          <w:rFonts w:ascii="Times New Roman" w:hAnsi="Times New Roman"/>
          <w:b/>
          <w:sz w:val="28"/>
          <w:szCs w:val="28"/>
        </w:rPr>
      </w:pPr>
    </w:p>
    <w:p w:rsidR="00BF2191" w:rsidRDefault="00BF2191">
      <w:pPr>
        <w:spacing w:line="360" w:lineRule="auto"/>
        <w:jc w:val="center"/>
        <w:rPr>
          <w:rFonts w:ascii="Times New Roman" w:hAnsi="Times New Roman"/>
          <w:b/>
          <w:sz w:val="28"/>
          <w:szCs w:val="28"/>
        </w:rPr>
      </w:pPr>
    </w:p>
    <w:p w:rsidR="00BF2191" w:rsidRDefault="00BF2191" w:rsidP="00BF2191">
      <w:pPr>
        <w:spacing w:line="360" w:lineRule="auto"/>
        <w:rPr>
          <w:rFonts w:ascii="Times New Roman" w:hAnsi="Times New Roman"/>
          <w:b/>
          <w:sz w:val="28"/>
          <w:szCs w:val="28"/>
        </w:rPr>
      </w:pPr>
    </w:p>
    <w:p w:rsidR="00111FE5" w:rsidRDefault="002864FA" w:rsidP="00BF2191">
      <w:pPr>
        <w:spacing w:line="360" w:lineRule="auto"/>
        <w:rPr>
          <w:rFonts w:ascii="Times New Roman" w:hAnsi="Times New Roman"/>
          <w:b/>
          <w:sz w:val="28"/>
          <w:szCs w:val="28"/>
        </w:rPr>
      </w:pPr>
      <w:r>
        <w:rPr>
          <w:rFonts w:ascii="Times New Roman" w:hAnsi="Times New Roman" w:hint="eastAsia"/>
          <w:b/>
          <w:sz w:val="28"/>
          <w:szCs w:val="28"/>
        </w:rPr>
        <w:t>东莞市</w:t>
      </w:r>
      <w:r w:rsidR="00455A29" w:rsidRPr="009D56CE">
        <w:rPr>
          <w:rFonts w:ascii="Times New Roman"/>
          <w:b/>
          <w:sz w:val="28"/>
          <w:szCs w:val="28"/>
        </w:rPr>
        <w:t>新鸿智吸塑包装</w:t>
      </w:r>
      <w:r w:rsidR="00BF2191" w:rsidRPr="00BF2191">
        <w:rPr>
          <w:rFonts w:ascii="Times New Roman" w:hAnsi="Times New Roman" w:hint="eastAsia"/>
          <w:b/>
          <w:sz w:val="28"/>
          <w:szCs w:val="28"/>
        </w:rPr>
        <w:t>有限公司</w:t>
      </w:r>
      <w:r>
        <w:rPr>
          <w:rFonts w:ascii="Times New Roman" w:hAnsi="Times New Roman" w:hint="eastAsia"/>
          <w:b/>
          <w:sz w:val="28"/>
          <w:szCs w:val="28"/>
        </w:rPr>
        <w:t>（新建）和（</w:t>
      </w:r>
      <w:r w:rsidR="00E44A10">
        <w:rPr>
          <w:rFonts w:ascii="Times New Roman" w:hAnsi="Times New Roman" w:hint="eastAsia"/>
          <w:b/>
          <w:sz w:val="28"/>
          <w:szCs w:val="28"/>
        </w:rPr>
        <w:t>迁</w:t>
      </w:r>
      <w:r>
        <w:rPr>
          <w:rFonts w:ascii="Times New Roman" w:hAnsi="Times New Roman" w:hint="eastAsia"/>
          <w:b/>
          <w:sz w:val="28"/>
          <w:szCs w:val="28"/>
        </w:rPr>
        <w:t>建）项目验收小组签到表</w:t>
      </w:r>
    </w:p>
    <w:tbl>
      <w:tblPr>
        <w:tblpPr w:leftFromText="180" w:rightFromText="180" w:vertAnchor="text" w:horzAnchor="margin" w:tblpXSpec="center" w:tblpY="388"/>
        <w:tblW w:w="1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2"/>
        <w:gridCol w:w="1913"/>
        <w:gridCol w:w="1598"/>
        <w:gridCol w:w="1062"/>
        <w:gridCol w:w="1307"/>
        <w:gridCol w:w="2679"/>
        <w:gridCol w:w="1290"/>
      </w:tblGrid>
      <w:tr w:rsidR="00DD6D41" w:rsidTr="00DD6D41">
        <w:trPr>
          <w:trHeight w:val="982"/>
        </w:trPr>
        <w:tc>
          <w:tcPr>
            <w:tcW w:w="1372" w:type="dxa"/>
            <w:vAlign w:val="center"/>
          </w:tcPr>
          <w:p w:rsidR="00DD6D41" w:rsidRDefault="00DD6D41" w:rsidP="00DD6D41">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1913" w:type="dxa"/>
            <w:vAlign w:val="center"/>
          </w:tcPr>
          <w:p w:rsidR="00DD6D41" w:rsidRDefault="00DD6D41" w:rsidP="00DD6D41">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598" w:type="dxa"/>
            <w:vAlign w:val="center"/>
          </w:tcPr>
          <w:p w:rsidR="00DD6D41" w:rsidRDefault="00DD6D41" w:rsidP="00DD6D41">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62" w:type="dxa"/>
            <w:vAlign w:val="center"/>
          </w:tcPr>
          <w:p w:rsidR="00DD6D41" w:rsidRDefault="00DD6D41" w:rsidP="00DD6D41">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307" w:type="dxa"/>
            <w:vAlign w:val="center"/>
          </w:tcPr>
          <w:p w:rsidR="00DD6D41" w:rsidRDefault="00DD6D41" w:rsidP="00DD6D41">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679" w:type="dxa"/>
            <w:vAlign w:val="center"/>
          </w:tcPr>
          <w:p w:rsidR="00DD6D41" w:rsidRDefault="00DD6D41" w:rsidP="00DD6D41">
            <w:pPr>
              <w:spacing w:line="360" w:lineRule="auto"/>
              <w:jc w:val="center"/>
              <w:rPr>
                <w:rFonts w:ascii="Times New Roman" w:hAnsi="Times New Roman"/>
                <w:b/>
                <w:sz w:val="24"/>
                <w:szCs w:val="24"/>
              </w:rPr>
            </w:pPr>
            <w:r>
              <w:rPr>
                <w:rFonts w:ascii="Times New Roman" w:hAnsi="Times New Roman" w:hint="eastAsia"/>
                <w:b/>
                <w:sz w:val="24"/>
                <w:szCs w:val="24"/>
              </w:rPr>
              <w:t>身份证号码</w:t>
            </w:r>
          </w:p>
        </w:tc>
        <w:tc>
          <w:tcPr>
            <w:tcW w:w="1290" w:type="dxa"/>
            <w:vAlign w:val="center"/>
          </w:tcPr>
          <w:p w:rsidR="00DD6D41" w:rsidRDefault="00DD6D41" w:rsidP="00DD6D41">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DD6D41" w:rsidTr="00DD6D41">
        <w:trPr>
          <w:trHeight w:val="917"/>
        </w:trPr>
        <w:tc>
          <w:tcPr>
            <w:tcW w:w="1372" w:type="dxa"/>
            <w:vMerge w:val="restart"/>
            <w:vAlign w:val="center"/>
          </w:tcPr>
          <w:p w:rsidR="00DD6D41" w:rsidRDefault="00DD6D41" w:rsidP="00DD6D41">
            <w:pPr>
              <w:spacing w:line="360" w:lineRule="auto"/>
              <w:jc w:val="center"/>
              <w:rPr>
                <w:rFonts w:ascii="Times New Roman" w:hAnsi="Times New Roman"/>
                <w:sz w:val="24"/>
                <w:szCs w:val="24"/>
              </w:rPr>
            </w:pPr>
            <w:r>
              <w:rPr>
                <w:rFonts w:ascii="Times New Roman" w:hAnsi="Times New Roman" w:hint="eastAsia"/>
                <w:sz w:val="24"/>
                <w:szCs w:val="24"/>
              </w:rPr>
              <w:t>建设单位</w:t>
            </w:r>
          </w:p>
        </w:tc>
        <w:tc>
          <w:tcPr>
            <w:tcW w:w="1913" w:type="dxa"/>
            <w:vAlign w:val="center"/>
          </w:tcPr>
          <w:p w:rsidR="00DD6D41" w:rsidRDefault="00DD6D41" w:rsidP="00DD6D41">
            <w:pPr>
              <w:spacing w:line="360" w:lineRule="auto"/>
              <w:jc w:val="center"/>
              <w:rPr>
                <w:rFonts w:ascii="Times New Roman" w:hAnsi="Times New Roman"/>
                <w:sz w:val="24"/>
                <w:szCs w:val="24"/>
              </w:rPr>
            </w:pPr>
          </w:p>
        </w:tc>
        <w:tc>
          <w:tcPr>
            <w:tcW w:w="1598" w:type="dxa"/>
            <w:vAlign w:val="center"/>
          </w:tcPr>
          <w:p w:rsidR="00DD6D41" w:rsidRDefault="00DD6D41" w:rsidP="00DD6D41">
            <w:pPr>
              <w:spacing w:line="360" w:lineRule="auto"/>
              <w:jc w:val="center"/>
              <w:rPr>
                <w:rFonts w:ascii="Times New Roman" w:hAnsi="Times New Roman"/>
                <w:sz w:val="24"/>
                <w:szCs w:val="24"/>
              </w:rPr>
            </w:pPr>
          </w:p>
        </w:tc>
        <w:tc>
          <w:tcPr>
            <w:tcW w:w="1062" w:type="dxa"/>
            <w:vAlign w:val="center"/>
          </w:tcPr>
          <w:p w:rsidR="00DD6D41" w:rsidRDefault="00DD6D41" w:rsidP="00DD6D41">
            <w:pPr>
              <w:spacing w:line="360" w:lineRule="auto"/>
              <w:jc w:val="center"/>
              <w:rPr>
                <w:rFonts w:ascii="Times New Roman" w:hAnsi="Times New Roman"/>
                <w:sz w:val="24"/>
                <w:szCs w:val="24"/>
              </w:rPr>
            </w:pPr>
          </w:p>
        </w:tc>
        <w:tc>
          <w:tcPr>
            <w:tcW w:w="1307" w:type="dxa"/>
            <w:vAlign w:val="center"/>
          </w:tcPr>
          <w:p w:rsidR="00DD6D41" w:rsidRDefault="00DD6D41" w:rsidP="00DD6D41">
            <w:pPr>
              <w:spacing w:line="360" w:lineRule="auto"/>
              <w:jc w:val="center"/>
              <w:rPr>
                <w:rFonts w:ascii="Times New Roman" w:hAnsi="Times New Roman"/>
                <w:sz w:val="24"/>
                <w:szCs w:val="24"/>
              </w:rPr>
            </w:pPr>
          </w:p>
        </w:tc>
        <w:tc>
          <w:tcPr>
            <w:tcW w:w="2679" w:type="dxa"/>
            <w:vAlign w:val="center"/>
          </w:tcPr>
          <w:p w:rsidR="00DD6D41" w:rsidRDefault="00DD6D41" w:rsidP="00DD6D41">
            <w:pPr>
              <w:spacing w:line="360" w:lineRule="auto"/>
              <w:jc w:val="center"/>
              <w:rPr>
                <w:rFonts w:ascii="Times New Roman" w:hAnsi="Times New Roman"/>
                <w:sz w:val="24"/>
                <w:szCs w:val="24"/>
              </w:rPr>
            </w:pPr>
          </w:p>
        </w:tc>
        <w:tc>
          <w:tcPr>
            <w:tcW w:w="1290" w:type="dxa"/>
            <w:vAlign w:val="center"/>
          </w:tcPr>
          <w:p w:rsidR="00DD6D41" w:rsidRDefault="00DD6D41" w:rsidP="00DD6D41">
            <w:pPr>
              <w:spacing w:line="360" w:lineRule="auto"/>
              <w:jc w:val="center"/>
              <w:rPr>
                <w:rFonts w:ascii="Times New Roman" w:hAnsi="Times New Roman"/>
                <w:sz w:val="24"/>
                <w:szCs w:val="24"/>
              </w:rPr>
            </w:pPr>
          </w:p>
        </w:tc>
      </w:tr>
      <w:tr w:rsidR="00DD6D41" w:rsidTr="00DD6D41">
        <w:trPr>
          <w:trHeight w:val="901"/>
        </w:trPr>
        <w:tc>
          <w:tcPr>
            <w:tcW w:w="1372" w:type="dxa"/>
            <w:vMerge/>
            <w:vAlign w:val="center"/>
          </w:tcPr>
          <w:p w:rsidR="00DD6D41" w:rsidRDefault="00DD6D41" w:rsidP="00DD6D41">
            <w:pPr>
              <w:spacing w:line="360" w:lineRule="auto"/>
              <w:jc w:val="center"/>
              <w:rPr>
                <w:rFonts w:ascii="Times New Roman" w:hAnsi="Times New Roman"/>
                <w:sz w:val="24"/>
                <w:szCs w:val="24"/>
              </w:rPr>
            </w:pPr>
          </w:p>
        </w:tc>
        <w:tc>
          <w:tcPr>
            <w:tcW w:w="1913" w:type="dxa"/>
            <w:vAlign w:val="center"/>
          </w:tcPr>
          <w:p w:rsidR="00DD6D41" w:rsidRDefault="00DD6D41" w:rsidP="00DD6D41">
            <w:pPr>
              <w:spacing w:line="360" w:lineRule="auto"/>
              <w:jc w:val="center"/>
              <w:rPr>
                <w:rFonts w:ascii="Times New Roman" w:hAnsi="Times New Roman"/>
                <w:sz w:val="24"/>
                <w:szCs w:val="24"/>
              </w:rPr>
            </w:pPr>
          </w:p>
        </w:tc>
        <w:tc>
          <w:tcPr>
            <w:tcW w:w="1598" w:type="dxa"/>
            <w:vAlign w:val="center"/>
          </w:tcPr>
          <w:p w:rsidR="00DD6D41" w:rsidRDefault="00DD6D41" w:rsidP="00DD6D41">
            <w:pPr>
              <w:spacing w:line="360" w:lineRule="auto"/>
              <w:jc w:val="center"/>
              <w:rPr>
                <w:rFonts w:ascii="Times New Roman" w:hAnsi="Times New Roman"/>
                <w:sz w:val="24"/>
                <w:szCs w:val="24"/>
              </w:rPr>
            </w:pPr>
          </w:p>
        </w:tc>
        <w:tc>
          <w:tcPr>
            <w:tcW w:w="1062" w:type="dxa"/>
            <w:vAlign w:val="center"/>
          </w:tcPr>
          <w:p w:rsidR="00DD6D41" w:rsidRDefault="00DD6D41" w:rsidP="00DD6D41">
            <w:pPr>
              <w:spacing w:line="360" w:lineRule="auto"/>
              <w:jc w:val="center"/>
              <w:rPr>
                <w:rFonts w:ascii="Times New Roman" w:hAnsi="Times New Roman"/>
                <w:sz w:val="24"/>
                <w:szCs w:val="24"/>
              </w:rPr>
            </w:pPr>
          </w:p>
        </w:tc>
        <w:tc>
          <w:tcPr>
            <w:tcW w:w="1307" w:type="dxa"/>
            <w:vAlign w:val="center"/>
          </w:tcPr>
          <w:p w:rsidR="00DD6D41" w:rsidRDefault="00DD6D41" w:rsidP="00DD6D41">
            <w:pPr>
              <w:spacing w:line="360" w:lineRule="auto"/>
              <w:jc w:val="center"/>
              <w:rPr>
                <w:rFonts w:ascii="Times New Roman" w:hAnsi="Times New Roman"/>
                <w:sz w:val="24"/>
                <w:szCs w:val="24"/>
              </w:rPr>
            </w:pPr>
          </w:p>
        </w:tc>
        <w:tc>
          <w:tcPr>
            <w:tcW w:w="2679" w:type="dxa"/>
            <w:vAlign w:val="center"/>
          </w:tcPr>
          <w:p w:rsidR="00DD6D41" w:rsidRDefault="00DD6D41" w:rsidP="00DD6D41">
            <w:pPr>
              <w:spacing w:line="360" w:lineRule="auto"/>
              <w:jc w:val="center"/>
              <w:rPr>
                <w:rFonts w:ascii="Times New Roman" w:hAnsi="Times New Roman"/>
                <w:sz w:val="24"/>
                <w:szCs w:val="24"/>
              </w:rPr>
            </w:pPr>
          </w:p>
        </w:tc>
        <w:tc>
          <w:tcPr>
            <w:tcW w:w="1290" w:type="dxa"/>
            <w:vAlign w:val="center"/>
          </w:tcPr>
          <w:p w:rsidR="00DD6D41" w:rsidRDefault="00DD6D41" w:rsidP="00DD6D41">
            <w:pPr>
              <w:spacing w:line="360" w:lineRule="auto"/>
              <w:jc w:val="center"/>
              <w:rPr>
                <w:rFonts w:ascii="Times New Roman" w:hAnsi="Times New Roman"/>
                <w:sz w:val="24"/>
                <w:szCs w:val="24"/>
              </w:rPr>
            </w:pPr>
          </w:p>
        </w:tc>
      </w:tr>
      <w:tr w:rsidR="00DD6D41" w:rsidTr="00DD6D41">
        <w:trPr>
          <w:trHeight w:val="975"/>
        </w:trPr>
        <w:tc>
          <w:tcPr>
            <w:tcW w:w="1372" w:type="dxa"/>
            <w:vAlign w:val="center"/>
          </w:tcPr>
          <w:p w:rsidR="00DD6D41" w:rsidRDefault="00DD6D41" w:rsidP="00DD6D41">
            <w:pPr>
              <w:spacing w:line="360" w:lineRule="auto"/>
              <w:jc w:val="center"/>
              <w:rPr>
                <w:rFonts w:ascii="Times New Roman" w:hAnsi="Times New Roman"/>
                <w:sz w:val="24"/>
                <w:szCs w:val="24"/>
              </w:rPr>
            </w:pPr>
            <w:r>
              <w:rPr>
                <w:rFonts w:ascii="Times New Roman" w:hAnsi="Times New Roman" w:hint="eastAsia"/>
                <w:sz w:val="24"/>
                <w:szCs w:val="24"/>
              </w:rPr>
              <w:t>监测单位</w:t>
            </w:r>
          </w:p>
        </w:tc>
        <w:tc>
          <w:tcPr>
            <w:tcW w:w="1913" w:type="dxa"/>
            <w:vAlign w:val="center"/>
          </w:tcPr>
          <w:p w:rsidR="00DD6D41" w:rsidRDefault="00DD6D41" w:rsidP="00DD6D41">
            <w:pPr>
              <w:spacing w:line="360" w:lineRule="auto"/>
              <w:jc w:val="center"/>
              <w:rPr>
                <w:rFonts w:ascii="Times New Roman" w:hAnsi="Times New Roman"/>
                <w:sz w:val="24"/>
                <w:szCs w:val="24"/>
              </w:rPr>
            </w:pPr>
          </w:p>
        </w:tc>
        <w:tc>
          <w:tcPr>
            <w:tcW w:w="1598" w:type="dxa"/>
            <w:vAlign w:val="center"/>
          </w:tcPr>
          <w:p w:rsidR="00DD6D41" w:rsidRDefault="00DD6D41" w:rsidP="00DD6D41">
            <w:pPr>
              <w:spacing w:line="360" w:lineRule="auto"/>
              <w:jc w:val="center"/>
              <w:rPr>
                <w:rFonts w:ascii="Times New Roman" w:hAnsi="Times New Roman"/>
                <w:sz w:val="24"/>
                <w:szCs w:val="24"/>
              </w:rPr>
            </w:pPr>
          </w:p>
        </w:tc>
        <w:tc>
          <w:tcPr>
            <w:tcW w:w="1062" w:type="dxa"/>
            <w:vAlign w:val="center"/>
          </w:tcPr>
          <w:p w:rsidR="00DD6D41" w:rsidRDefault="00DD6D41" w:rsidP="00DD6D41">
            <w:pPr>
              <w:spacing w:line="360" w:lineRule="auto"/>
              <w:jc w:val="center"/>
              <w:rPr>
                <w:rFonts w:ascii="Times New Roman" w:hAnsi="Times New Roman"/>
                <w:sz w:val="24"/>
                <w:szCs w:val="24"/>
              </w:rPr>
            </w:pPr>
          </w:p>
        </w:tc>
        <w:tc>
          <w:tcPr>
            <w:tcW w:w="1307" w:type="dxa"/>
            <w:vAlign w:val="center"/>
          </w:tcPr>
          <w:p w:rsidR="00DD6D41" w:rsidRDefault="00DD6D41" w:rsidP="00DD6D41">
            <w:pPr>
              <w:spacing w:line="360" w:lineRule="auto"/>
              <w:jc w:val="center"/>
              <w:rPr>
                <w:rFonts w:ascii="Times New Roman" w:hAnsi="Times New Roman"/>
                <w:sz w:val="24"/>
                <w:szCs w:val="24"/>
              </w:rPr>
            </w:pPr>
          </w:p>
        </w:tc>
        <w:tc>
          <w:tcPr>
            <w:tcW w:w="2679" w:type="dxa"/>
            <w:vAlign w:val="center"/>
          </w:tcPr>
          <w:p w:rsidR="00DD6D41" w:rsidRDefault="00DD6D41" w:rsidP="00DD6D41">
            <w:pPr>
              <w:spacing w:line="360" w:lineRule="auto"/>
              <w:jc w:val="center"/>
              <w:rPr>
                <w:rFonts w:ascii="Times New Roman" w:hAnsi="Times New Roman"/>
                <w:sz w:val="24"/>
                <w:szCs w:val="24"/>
              </w:rPr>
            </w:pPr>
          </w:p>
        </w:tc>
        <w:tc>
          <w:tcPr>
            <w:tcW w:w="1290" w:type="dxa"/>
            <w:vAlign w:val="center"/>
          </w:tcPr>
          <w:p w:rsidR="00DD6D41" w:rsidRDefault="00DD6D41" w:rsidP="00DD6D41">
            <w:pPr>
              <w:spacing w:line="360" w:lineRule="auto"/>
              <w:jc w:val="center"/>
              <w:rPr>
                <w:rFonts w:ascii="Times New Roman" w:hAnsi="Times New Roman"/>
                <w:sz w:val="24"/>
                <w:szCs w:val="24"/>
              </w:rPr>
            </w:pPr>
          </w:p>
        </w:tc>
      </w:tr>
      <w:tr w:rsidR="00DD6D41" w:rsidTr="00DD6D41">
        <w:trPr>
          <w:trHeight w:val="1006"/>
        </w:trPr>
        <w:tc>
          <w:tcPr>
            <w:tcW w:w="1372" w:type="dxa"/>
            <w:vAlign w:val="center"/>
          </w:tcPr>
          <w:p w:rsidR="00DD6D41" w:rsidRDefault="00DD6D41" w:rsidP="00DD6D41">
            <w:pPr>
              <w:spacing w:line="360" w:lineRule="auto"/>
              <w:jc w:val="center"/>
              <w:rPr>
                <w:rFonts w:ascii="Times New Roman" w:hAnsi="Times New Roman"/>
                <w:sz w:val="24"/>
                <w:szCs w:val="24"/>
              </w:rPr>
            </w:pPr>
            <w:r>
              <w:rPr>
                <w:rFonts w:ascii="Times New Roman" w:hAnsi="Times New Roman" w:hint="eastAsia"/>
                <w:sz w:val="24"/>
                <w:szCs w:val="24"/>
              </w:rPr>
              <w:t>环评单位</w:t>
            </w:r>
          </w:p>
        </w:tc>
        <w:tc>
          <w:tcPr>
            <w:tcW w:w="1913" w:type="dxa"/>
            <w:vAlign w:val="center"/>
          </w:tcPr>
          <w:p w:rsidR="00DD6D41" w:rsidRDefault="00DD6D41" w:rsidP="00DD6D41">
            <w:pPr>
              <w:spacing w:line="360" w:lineRule="auto"/>
              <w:jc w:val="center"/>
              <w:rPr>
                <w:rFonts w:ascii="Times New Roman" w:hAnsi="Times New Roman"/>
                <w:sz w:val="24"/>
                <w:szCs w:val="24"/>
              </w:rPr>
            </w:pPr>
          </w:p>
        </w:tc>
        <w:tc>
          <w:tcPr>
            <w:tcW w:w="1598" w:type="dxa"/>
            <w:vAlign w:val="center"/>
          </w:tcPr>
          <w:p w:rsidR="00DD6D41" w:rsidRDefault="00DD6D41" w:rsidP="00DD6D41">
            <w:pPr>
              <w:spacing w:line="360" w:lineRule="auto"/>
              <w:jc w:val="center"/>
              <w:rPr>
                <w:rFonts w:ascii="Times New Roman" w:hAnsi="Times New Roman"/>
                <w:sz w:val="24"/>
                <w:szCs w:val="24"/>
              </w:rPr>
            </w:pPr>
          </w:p>
        </w:tc>
        <w:tc>
          <w:tcPr>
            <w:tcW w:w="1062" w:type="dxa"/>
            <w:vAlign w:val="center"/>
          </w:tcPr>
          <w:p w:rsidR="00DD6D41" w:rsidRDefault="00DD6D41" w:rsidP="00DD6D41">
            <w:pPr>
              <w:spacing w:line="360" w:lineRule="auto"/>
              <w:jc w:val="center"/>
              <w:rPr>
                <w:rFonts w:ascii="Times New Roman" w:hAnsi="Times New Roman"/>
                <w:sz w:val="24"/>
                <w:szCs w:val="24"/>
              </w:rPr>
            </w:pPr>
          </w:p>
        </w:tc>
        <w:tc>
          <w:tcPr>
            <w:tcW w:w="1307" w:type="dxa"/>
            <w:vAlign w:val="center"/>
          </w:tcPr>
          <w:p w:rsidR="00DD6D41" w:rsidRDefault="00DD6D41" w:rsidP="00DD6D41">
            <w:pPr>
              <w:spacing w:line="360" w:lineRule="auto"/>
              <w:jc w:val="center"/>
              <w:rPr>
                <w:rFonts w:ascii="Times New Roman" w:hAnsi="Times New Roman"/>
                <w:sz w:val="24"/>
                <w:szCs w:val="24"/>
              </w:rPr>
            </w:pPr>
          </w:p>
        </w:tc>
        <w:tc>
          <w:tcPr>
            <w:tcW w:w="2679" w:type="dxa"/>
            <w:vAlign w:val="center"/>
          </w:tcPr>
          <w:p w:rsidR="00DD6D41" w:rsidRDefault="00DD6D41" w:rsidP="00DD6D41">
            <w:pPr>
              <w:spacing w:line="360" w:lineRule="auto"/>
              <w:jc w:val="center"/>
              <w:rPr>
                <w:rFonts w:ascii="Times New Roman" w:hAnsi="Times New Roman"/>
                <w:sz w:val="24"/>
                <w:szCs w:val="24"/>
              </w:rPr>
            </w:pPr>
          </w:p>
        </w:tc>
        <w:tc>
          <w:tcPr>
            <w:tcW w:w="1290" w:type="dxa"/>
            <w:vAlign w:val="center"/>
          </w:tcPr>
          <w:p w:rsidR="00DD6D41" w:rsidRDefault="00DD6D41" w:rsidP="00DD6D41">
            <w:pPr>
              <w:spacing w:line="360" w:lineRule="auto"/>
              <w:jc w:val="center"/>
              <w:rPr>
                <w:rFonts w:ascii="Times New Roman" w:hAnsi="Times New Roman"/>
                <w:sz w:val="24"/>
                <w:szCs w:val="24"/>
              </w:rPr>
            </w:pPr>
          </w:p>
        </w:tc>
      </w:tr>
      <w:tr w:rsidR="00DD6D41" w:rsidTr="00DD6D41">
        <w:trPr>
          <w:trHeight w:val="1054"/>
        </w:trPr>
        <w:tc>
          <w:tcPr>
            <w:tcW w:w="1372" w:type="dxa"/>
            <w:vAlign w:val="center"/>
          </w:tcPr>
          <w:p w:rsidR="00DD6D41" w:rsidRDefault="00DD6D41" w:rsidP="00DD6D41">
            <w:pPr>
              <w:spacing w:line="360" w:lineRule="auto"/>
              <w:jc w:val="center"/>
              <w:rPr>
                <w:rFonts w:ascii="Times New Roman" w:hAnsi="Times New Roman"/>
                <w:sz w:val="24"/>
                <w:szCs w:val="24"/>
              </w:rPr>
            </w:pPr>
            <w:r>
              <w:rPr>
                <w:rFonts w:ascii="Times New Roman" w:hAnsi="Times New Roman" w:hint="eastAsia"/>
                <w:sz w:val="24"/>
                <w:szCs w:val="24"/>
              </w:rPr>
              <w:t>环保公司</w:t>
            </w:r>
          </w:p>
        </w:tc>
        <w:tc>
          <w:tcPr>
            <w:tcW w:w="1913" w:type="dxa"/>
            <w:vAlign w:val="center"/>
          </w:tcPr>
          <w:p w:rsidR="00DD6D41" w:rsidRDefault="00DD6D41" w:rsidP="00DD6D41">
            <w:pPr>
              <w:spacing w:line="360" w:lineRule="auto"/>
              <w:jc w:val="center"/>
              <w:rPr>
                <w:rFonts w:ascii="Times New Roman" w:hAnsi="Times New Roman"/>
                <w:sz w:val="24"/>
                <w:szCs w:val="24"/>
              </w:rPr>
            </w:pPr>
          </w:p>
        </w:tc>
        <w:tc>
          <w:tcPr>
            <w:tcW w:w="1598" w:type="dxa"/>
            <w:vAlign w:val="center"/>
          </w:tcPr>
          <w:p w:rsidR="00DD6D41" w:rsidRDefault="00DD6D41" w:rsidP="00DD6D41">
            <w:pPr>
              <w:spacing w:line="360" w:lineRule="auto"/>
              <w:jc w:val="center"/>
              <w:rPr>
                <w:rFonts w:ascii="Times New Roman" w:hAnsi="Times New Roman"/>
                <w:sz w:val="24"/>
                <w:szCs w:val="24"/>
              </w:rPr>
            </w:pPr>
          </w:p>
        </w:tc>
        <w:tc>
          <w:tcPr>
            <w:tcW w:w="1062" w:type="dxa"/>
            <w:vAlign w:val="center"/>
          </w:tcPr>
          <w:p w:rsidR="00DD6D41" w:rsidRDefault="00DD6D41" w:rsidP="00DD6D41">
            <w:pPr>
              <w:spacing w:line="360" w:lineRule="auto"/>
              <w:jc w:val="center"/>
              <w:rPr>
                <w:rFonts w:ascii="Times New Roman" w:hAnsi="Times New Roman"/>
                <w:sz w:val="24"/>
                <w:szCs w:val="24"/>
              </w:rPr>
            </w:pPr>
          </w:p>
        </w:tc>
        <w:tc>
          <w:tcPr>
            <w:tcW w:w="1307" w:type="dxa"/>
            <w:vAlign w:val="center"/>
          </w:tcPr>
          <w:p w:rsidR="00DD6D41" w:rsidRDefault="00DD6D41" w:rsidP="00DD6D41">
            <w:pPr>
              <w:spacing w:line="360" w:lineRule="auto"/>
              <w:jc w:val="center"/>
              <w:rPr>
                <w:rFonts w:ascii="Times New Roman" w:hAnsi="Times New Roman"/>
                <w:sz w:val="24"/>
                <w:szCs w:val="24"/>
              </w:rPr>
            </w:pPr>
          </w:p>
        </w:tc>
        <w:tc>
          <w:tcPr>
            <w:tcW w:w="2679" w:type="dxa"/>
            <w:vAlign w:val="center"/>
          </w:tcPr>
          <w:p w:rsidR="00DD6D41" w:rsidRDefault="00DD6D41" w:rsidP="00DD6D41">
            <w:pPr>
              <w:spacing w:line="360" w:lineRule="auto"/>
              <w:jc w:val="center"/>
              <w:rPr>
                <w:rFonts w:ascii="Times New Roman" w:hAnsi="Times New Roman"/>
                <w:sz w:val="24"/>
                <w:szCs w:val="24"/>
              </w:rPr>
            </w:pPr>
          </w:p>
        </w:tc>
        <w:tc>
          <w:tcPr>
            <w:tcW w:w="1290" w:type="dxa"/>
            <w:vAlign w:val="center"/>
          </w:tcPr>
          <w:p w:rsidR="00DD6D41" w:rsidRDefault="00DD6D41" w:rsidP="00DD6D41">
            <w:pPr>
              <w:spacing w:line="360" w:lineRule="auto"/>
              <w:jc w:val="center"/>
              <w:rPr>
                <w:rFonts w:ascii="Times New Roman" w:hAnsi="Times New Roman"/>
                <w:sz w:val="24"/>
                <w:szCs w:val="24"/>
              </w:rPr>
            </w:pPr>
          </w:p>
        </w:tc>
      </w:tr>
    </w:tbl>
    <w:p w:rsidR="00BF2191" w:rsidRDefault="00BF2191" w:rsidP="00BF2191">
      <w:pPr>
        <w:spacing w:line="360" w:lineRule="auto"/>
        <w:rPr>
          <w:rFonts w:ascii="Times New Roman" w:hAnsi="Times New Roman"/>
          <w:b/>
          <w:sz w:val="28"/>
          <w:szCs w:val="28"/>
        </w:rPr>
      </w:pPr>
    </w:p>
    <w:p w:rsidR="00111FE5" w:rsidRDefault="00111FE5">
      <w:pPr>
        <w:spacing w:line="360" w:lineRule="auto"/>
        <w:ind w:firstLineChars="200" w:firstLine="480"/>
        <w:rPr>
          <w:rFonts w:ascii="Times New Roman" w:hAnsi="Times New Roman"/>
          <w:sz w:val="24"/>
          <w:szCs w:val="24"/>
          <w:u w:val="single"/>
        </w:rPr>
      </w:pPr>
    </w:p>
    <w:p w:rsidR="00111FE5" w:rsidRDefault="00111FE5">
      <w:pPr>
        <w:spacing w:line="360" w:lineRule="auto"/>
        <w:ind w:firstLineChars="200" w:firstLine="480"/>
        <w:rPr>
          <w:rFonts w:ascii="Times New Roman" w:hAnsi="Times New Roman"/>
          <w:sz w:val="24"/>
          <w:szCs w:val="24"/>
        </w:rPr>
      </w:pPr>
    </w:p>
    <w:sectPr w:rsidR="00111FE5" w:rsidSect="00E44A10">
      <w:footerReference w:type="even" r:id="rId8"/>
      <w:footerReference w:type="default" r:id="rId9"/>
      <w:pgSz w:w="11906" w:h="16838"/>
      <w:pgMar w:top="1134" w:right="155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61A" w:rsidRDefault="006C161A" w:rsidP="00111FE5">
      <w:r>
        <w:separator/>
      </w:r>
    </w:p>
  </w:endnote>
  <w:endnote w:type="continuationSeparator" w:id="0">
    <w:p w:rsidR="006C161A" w:rsidRDefault="006C161A" w:rsidP="00111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A0" w:rsidRDefault="004C60EF">
    <w:pPr>
      <w:pStyle w:val="a6"/>
      <w:framePr w:wrap="around" w:vAnchor="text" w:hAnchor="margin" w:xAlign="right" w:y="1"/>
      <w:rPr>
        <w:rStyle w:val="aa"/>
      </w:rPr>
    </w:pPr>
    <w:r>
      <w:rPr>
        <w:rStyle w:val="aa"/>
      </w:rPr>
      <w:fldChar w:fldCharType="begin"/>
    </w:r>
    <w:r w:rsidR="00E319A0">
      <w:rPr>
        <w:rStyle w:val="aa"/>
      </w:rPr>
      <w:instrText xml:space="preserve">PAGE  </w:instrText>
    </w:r>
    <w:r>
      <w:rPr>
        <w:rStyle w:val="aa"/>
      </w:rPr>
      <w:fldChar w:fldCharType="end"/>
    </w:r>
  </w:p>
  <w:p w:rsidR="00E319A0" w:rsidRDefault="00E319A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A0" w:rsidRDefault="004C60EF">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E319A0" w:rsidRDefault="004C60EF">
                <w:pPr>
                  <w:pStyle w:val="a6"/>
                  <w:rPr>
                    <w:rStyle w:val="aa"/>
                  </w:rPr>
                </w:pPr>
                <w:r>
                  <w:rPr>
                    <w:rStyle w:val="aa"/>
                  </w:rPr>
                  <w:fldChar w:fldCharType="begin"/>
                </w:r>
                <w:r w:rsidR="00E319A0">
                  <w:rPr>
                    <w:rStyle w:val="aa"/>
                  </w:rPr>
                  <w:instrText xml:space="preserve">PAGE  </w:instrText>
                </w:r>
                <w:r>
                  <w:rPr>
                    <w:rStyle w:val="aa"/>
                  </w:rPr>
                  <w:fldChar w:fldCharType="separate"/>
                </w:r>
                <w:r w:rsidR="00FA0DC5">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61A" w:rsidRDefault="006C161A" w:rsidP="00111FE5">
      <w:r>
        <w:separator/>
      </w:r>
    </w:p>
  </w:footnote>
  <w:footnote w:type="continuationSeparator" w:id="0">
    <w:p w:rsidR="006C161A" w:rsidRDefault="006C161A" w:rsidP="00111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D974F"/>
    <w:multiLevelType w:val="singleLevel"/>
    <w:tmpl w:val="239D974F"/>
    <w:lvl w:ilvl="0">
      <w:start w:val="3"/>
      <w:numFmt w:val="chineseCounting"/>
      <w:suff w:val="nothing"/>
      <w:lvlText w:val="（%1）"/>
      <w:lvlJc w:val="left"/>
      <w:rPr>
        <w:rFonts w:cs="Times New Roman" w:hint="eastAsia"/>
      </w:rPr>
    </w:lvl>
  </w:abstractNum>
  <w:abstractNum w:abstractNumId="1">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83725"/>
    <w:rsid w:val="000A2143"/>
    <w:rsid w:val="000C0A74"/>
    <w:rsid w:val="000D0BDA"/>
    <w:rsid w:val="000E06A5"/>
    <w:rsid w:val="000E6425"/>
    <w:rsid w:val="00110EEA"/>
    <w:rsid w:val="00111FE5"/>
    <w:rsid w:val="00114540"/>
    <w:rsid w:val="00186A11"/>
    <w:rsid w:val="001A61DF"/>
    <w:rsid w:val="001D3A73"/>
    <w:rsid w:val="001F5409"/>
    <w:rsid w:val="00205D09"/>
    <w:rsid w:val="002423C0"/>
    <w:rsid w:val="00273FB1"/>
    <w:rsid w:val="00282484"/>
    <w:rsid w:val="002864FA"/>
    <w:rsid w:val="00294024"/>
    <w:rsid w:val="002D7F94"/>
    <w:rsid w:val="002E201C"/>
    <w:rsid w:val="00312846"/>
    <w:rsid w:val="00321173"/>
    <w:rsid w:val="003321A4"/>
    <w:rsid w:val="00390B46"/>
    <w:rsid w:val="00392C17"/>
    <w:rsid w:val="003B2F78"/>
    <w:rsid w:val="003B6946"/>
    <w:rsid w:val="003C7DF2"/>
    <w:rsid w:val="004203F6"/>
    <w:rsid w:val="0044714E"/>
    <w:rsid w:val="00455A29"/>
    <w:rsid w:val="0047439B"/>
    <w:rsid w:val="0048612E"/>
    <w:rsid w:val="00486F63"/>
    <w:rsid w:val="00494D53"/>
    <w:rsid w:val="004A3057"/>
    <w:rsid w:val="004C60EF"/>
    <w:rsid w:val="00516940"/>
    <w:rsid w:val="00527390"/>
    <w:rsid w:val="00546DAE"/>
    <w:rsid w:val="005639D0"/>
    <w:rsid w:val="00564E0D"/>
    <w:rsid w:val="00574E8D"/>
    <w:rsid w:val="00594BA1"/>
    <w:rsid w:val="005A55F2"/>
    <w:rsid w:val="005C51E2"/>
    <w:rsid w:val="0067312E"/>
    <w:rsid w:val="006C161A"/>
    <w:rsid w:val="007532E5"/>
    <w:rsid w:val="007572BF"/>
    <w:rsid w:val="0079527C"/>
    <w:rsid w:val="007975E7"/>
    <w:rsid w:val="007A7D30"/>
    <w:rsid w:val="007B5A66"/>
    <w:rsid w:val="007E1B0C"/>
    <w:rsid w:val="00867E52"/>
    <w:rsid w:val="00892AD3"/>
    <w:rsid w:val="008B2735"/>
    <w:rsid w:val="009400B4"/>
    <w:rsid w:val="0098079B"/>
    <w:rsid w:val="009C0B5B"/>
    <w:rsid w:val="009D532A"/>
    <w:rsid w:val="009D56CE"/>
    <w:rsid w:val="009D6F36"/>
    <w:rsid w:val="009F79C1"/>
    <w:rsid w:val="00A10A9E"/>
    <w:rsid w:val="00A25358"/>
    <w:rsid w:val="00A34F37"/>
    <w:rsid w:val="00AC633B"/>
    <w:rsid w:val="00AD7DA6"/>
    <w:rsid w:val="00B0247A"/>
    <w:rsid w:val="00B44B83"/>
    <w:rsid w:val="00B46ACC"/>
    <w:rsid w:val="00B47596"/>
    <w:rsid w:val="00B52C77"/>
    <w:rsid w:val="00B57627"/>
    <w:rsid w:val="00BA625D"/>
    <w:rsid w:val="00BC4924"/>
    <w:rsid w:val="00BD332F"/>
    <w:rsid w:val="00BF2191"/>
    <w:rsid w:val="00C531CE"/>
    <w:rsid w:val="00C72520"/>
    <w:rsid w:val="00C75C89"/>
    <w:rsid w:val="00C77E52"/>
    <w:rsid w:val="00C92EDB"/>
    <w:rsid w:val="00CB6C16"/>
    <w:rsid w:val="00CE48AE"/>
    <w:rsid w:val="00CF0321"/>
    <w:rsid w:val="00CF10FA"/>
    <w:rsid w:val="00CF31DC"/>
    <w:rsid w:val="00CF4343"/>
    <w:rsid w:val="00D04EE9"/>
    <w:rsid w:val="00D069E1"/>
    <w:rsid w:val="00D24394"/>
    <w:rsid w:val="00D31DA4"/>
    <w:rsid w:val="00D34BBD"/>
    <w:rsid w:val="00D41419"/>
    <w:rsid w:val="00D437D9"/>
    <w:rsid w:val="00D77E29"/>
    <w:rsid w:val="00DC7123"/>
    <w:rsid w:val="00DD6D41"/>
    <w:rsid w:val="00E319A0"/>
    <w:rsid w:val="00E434E7"/>
    <w:rsid w:val="00E44A10"/>
    <w:rsid w:val="00EA1460"/>
    <w:rsid w:val="00EA6291"/>
    <w:rsid w:val="00EC7934"/>
    <w:rsid w:val="00EE6203"/>
    <w:rsid w:val="00F0697B"/>
    <w:rsid w:val="00F60478"/>
    <w:rsid w:val="00FA0DC5"/>
    <w:rsid w:val="00FC189C"/>
    <w:rsid w:val="011A728B"/>
    <w:rsid w:val="01C10C3A"/>
    <w:rsid w:val="031D4E8F"/>
    <w:rsid w:val="05682752"/>
    <w:rsid w:val="05AC3C3B"/>
    <w:rsid w:val="0791648D"/>
    <w:rsid w:val="07BD493B"/>
    <w:rsid w:val="095C4067"/>
    <w:rsid w:val="0B50386E"/>
    <w:rsid w:val="0B593A5D"/>
    <w:rsid w:val="0D343BE4"/>
    <w:rsid w:val="0DAB60E4"/>
    <w:rsid w:val="0DDE1527"/>
    <w:rsid w:val="0DE32979"/>
    <w:rsid w:val="0E6B267F"/>
    <w:rsid w:val="0F6B3F06"/>
    <w:rsid w:val="0FCE5A89"/>
    <w:rsid w:val="114C068B"/>
    <w:rsid w:val="123D1278"/>
    <w:rsid w:val="12D9070B"/>
    <w:rsid w:val="13201251"/>
    <w:rsid w:val="159C0207"/>
    <w:rsid w:val="17566282"/>
    <w:rsid w:val="18392C5D"/>
    <w:rsid w:val="19627BC8"/>
    <w:rsid w:val="1A2A0674"/>
    <w:rsid w:val="1A9A3F86"/>
    <w:rsid w:val="1AE0607F"/>
    <w:rsid w:val="1B2025A9"/>
    <w:rsid w:val="212D7C92"/>
    <w:rsid w:val="222F0C7B"/>
    <w:rsid w:val="22C43CA5"/>
    <w:rsid w:val="23125480"/>
    <w:rsid w:val="24D8534C"/>
    <w:rsid w:val="253A7A7C"/>
    <w:rsid w:val="26547E6C"/>
    <w:rsid w:val="27210E41"/>
    <w:rsid w:val="272765E7"/>
    <w:rsid w:val="28FE0F04"/>
    <w:rsid w:val="2CC47CD2"/>
    <w:rsid w:val="2D686495"/>
    <w:rsid w:val="2E590848"/>
    <w:rsid w:val="2EA72C1A"/>
    <w:rsid w:val="2EB55303"/>
    <w:rsid w:val="2F721B86"/>
    <w:rsid w:val="34313947"/>
    <w:rsid w:val="34D44FE3"/>
    <w:rsid w:val="36027ECC"/>
    <w:rsid w:val="371E6800"/>
    <w:rsid w:val="38631763"/>
    <w:rsid w:val="39223B63"/>
    <w:rsid w:val="39D75F5B"/>
    <w:rsid w:val="3A914185"/>
    <w:rsid w:val="3B885DD3"/>
    <w:rsid w:val="3F3573BE"/>
    <w:rsid w:val="406B0E51"/>
    <w:rsid w:val="431235CD"/>
    <w:rsid w:val="43C83277"/>
    <w:rsid w:val="43F8288A"/>
    <w:rsid w:val="4A2E54DA"/>
    <w:rsid w:val="4AD63029"/>
    <w:rsid w:val="4D925BF8"/>
    <w:rsid w:val="52A36E14"/>
    <w:rsid w:val="52C861A2"/>
    <w:rsid w:val="53177114"/>
    <w:rsid w:val="54F63068"/>
    <w:rsid w:val="582E11CE"/>
    <w:rsid w:val="59971B00"/>
    <w:rsid w:val="5D5242FD"/>
    <w:rsid w:val="60ED1601"/>
    <w:rsid w:val="63B50DE9"/>
    <w:rsid w:val="67B62589"/>
    <w:rsid w:val="67D61337"/>
    <w:rsid w:val="698273DB"/>
    <w:rsid w:val="6E801591"/>
    <w:rsid w:val="6ED22FFA"/>
    <w:rsid w:val="70CB01F1"/>
    <w:rsid w:val="710961DF"/>
    <w:rsid w:val="711C32AE"/>
    <w:rsid w:val="734A210C"/>
    <w:rsid w:val="738A2110"/>
    <w:rsid w:val="73D10150"/>
    <w:rsid w:val="73F77160"/>
    <w:rsid w:val="76232E78"/>
    <w:rsid w:val="789F1453"/>
    <w:rsid w:val="78AD7F10"/>
    <w:rsid w:val="7A2522E9"/>
    <w:rsid w:val="7AEF43FB"/>
    <w:rsid w:val="7C5F20A1"/>
    <w:rsid w:val="7D5F24F3"/>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FE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111FE5"/>
    <w:rPr>
      <w:rFonts w:ascii="宋体"/>
      <w:sz w:val="18"/>
      <w:szCs w:val="18"/>
    </w:rPr>
  </w:style>
  <w:style w:type="paragraph" w:styleId="a4">
    <w:name w:val="annotation text"/>
    <w:basedOn w:val="a"/>
    <w:link w:val="Char0"/>
    <w:uiPriority w:val="99"/>
    <w:semiHidden/>
    <w:qFormat/>
    <w:rsid w:val="00111FE5"/>
    <w:pPr>
      <w:jc w:val="left"/>
    </w:pPr>
  </w:style>
  <w:style w:type="paragraph" w:styleId="a5">
    <w:name w:val="Balloon Text"/>
    <w:basedOn w:val="a"/>
    <w:link w:val="Char1"/>
    <w:uiPriority w:val="99"/>
    <w:semiHidden/>
    <w:qFormat/>
    <w:rsid w:val="00111FE5"/>
    <w:rPr>
      <w:sz w:val="18"/>
      <w:szCs w:val="18"/>
    </w:rPr>
  </w:style>
  <w:style w:type="paragraph" w:styleId="a6">
    <w:name w:val="footer"/>
    <w:basedOn w:val="a"/>
    <w:link w:val="Char2"/>
    <w:uiPriority w:val="99"/>
    <w:semiHidden/>
    <w:qFormat/>
    <w:rsid w:val="00111FE5"/>
    <w:pPr>
      <w:tabs>
        <w:tab w:val="center" w:pos="4153"/>
        <w:tab w:val="right" w:pos="8306"/>
      </w:tabs>
      <w:snapToGrid w:val="0"/>
      <w:jc w:val="left"/>
    </w:pPr>
    <w:rPr>
      <w:sz w:val="18"/>
      <w:szCs w:val="18"/>
    </w:rPr>
  </w:style>
  <w:style w:type="paragraph" w:styleId="a7">
    <w:name w:val="header"/>
    <w:basedOn w:val="a"/>
    <w:link w:val="Char3"/>
    <w:uiPriority w:val="99"/>
    <w:semiHidden/>
    <w:qFormat/>
    <w:rsid w:val="00111FE5"/>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111FE5"/>
    <w:rPr>
      <w:b/>
      <w:bCs/>
    </w:rPr>
  </w:style>
  <w:style w:type="table" w:styleId="a9">
    <w:name w:val="Table Grid"/>
    <w:basedOn w:val="a1"/>
    <w:qFormat/>
    <w:locked/>
    <w:rsid w:val="00111F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111FE5"/>
    <w:rPr>
      <w:rFonts w:cs="Times New Roman"/>
    </w:rPr>
  </w:style>
  <w:style w:type="character" w:styleId="ab">
    <w:name w:val="annotation reference"/>
    <w:basedOn w:val="a0"/>
    <w:uiPriority w:val="99"/>
    <w:semiHidden/>
    <w:qFormat/>
    <w:rsid w:val="00111FE5"/>
    <w:rPr>
      <w:rFonts w:cs="Times New Roman"/>
      <w:sz w:val="21"/>
      <w:szCs w:val="21"/>
    </w:rPr>
  </w:style>
  <w:style w:type="character" w:customStyle="1" w:styleId="Char0">
    <w:name w:val="批注文字 Char"/>
    <w:basedOn w:val="a0"/>
    <w:link w:val="a4"/>
    <w:uiPriority w:val="99"/>
    <w:semiHidden/>
    <w:qFormat/>
    <w:locked/>
    <w:rsid w:val="00111FE5"/>
    <w:rPr>
      <w:rFonts w:cs="Times New Roman"/>
    </w:rPr>
  </w:style>
  <w:style w:type="character" w:customStyle="1" w:styleId="Char4">
    <w:name w:val="批注主题 Char"/>
    <w:basedOn w:val="Char0"/>
    <w:link w:val="a8"/>
    <w:uiPriority w:val="99"/>
    <w:semiHidden/>
    <w:qFormat/>
    <w:locked/>
    <w:rsid w:val="00111FE5"/>
    <w:rPr>
      <w:b/>
      <w:bCs/>
    </w:rPr>
  </w:style>
  <w:style w:type="character" w:customStyle="1" w:styleId="Char">
    <w:name w:val="文档结构图 Char"/>
    <w:basedOn w:val="a0"/>
    <w:link w:val="a3"/>
    <w:uiPriority w:val="99"/>
    <w:semiHidden/>
    <w:qFormat/>
    <w:locked/>
    <w:rsid w:val="00111FE5"/>
    <w:rPr>
      <w:rFonts w:ascii="宋体" w:eastAsia="宋体" w:cs="Times New Roman"/>
      <w:sz w:val="18"/>
      <w:szCs w:val="18"/>
    </w:rPr>
  </w:style>
  <w:style w:type="character" w:customStyle="1" w:styleId="Char1">
    <w:name w:val="批注框文本 Char"/>
    <w:basedOn w:val="a0"/>
    <w:link w:val="a5"/>
    <w:uiPriority w:val="99"/>
    <w:semiHidden/>
    <w:qFormat/>
    <w:locked/>
    <w:rsid w:val="00111FE5"/>
    <w:rPr>
      <w:rFonts w:cs="Times New Roman"/>
      <w:sz w:val="2"/>
    </w:rPr>
  </w:style>
  <w:style w:type="character" w:customStyle="1" w:styleId="Char2">
    <w:name w:val="页脚 Char"/>
    <w:basedOn w:val="a0"/>
    <w:link w:val="a6"/>
    <w:uiPriority w:val="99"/>
    <w:semiHidden/>
    <w:qFormat/>
    <w:locked/>
    <w:rsid w:val="00111FE5"/>
    <w:rPr>
      <w:rFonts w:cs="Times New Roman"/>
      <w:sz w:val="18"/>
      <w:szCs w:val="18"/>
    </w:rPr>
  </w:style>
  <w:style w:type="character" w:customStyle="1" w:styleId="Char3">
    <w:name w:val="页眉 Char"/>
    <w:basedOn w:val="a0"/>
    <w:link w:val="a7"/>
    <w:uiPriority w:val="99"/>
    <w:semiHidden/>
    <w:qFormat/>
    <w:locked/>
    <w:rsid w:val="00111FE5"/>
    <w:rPr>
      <w:rFonts w:cs="Times New Roman"/>
      <w:sz w:val="18"/>
      <w:szCs w:val="18"/>
    </w:rPr>
  </w:style>
  <w:style w:type="paragraph" w:customStyle="1" w:styleId="2">
    <w:name w:val="小四缩进2"/>
    <w:basedOn w:val="a"/>
    <w:uiPriority w:val="99"/>
    <w:qFormat/>
    <w:rsid w:val="00111FE5"/>
    <w:pPr>
      <w:spacing w:line="360" w:lineRule="auto"/>
      <w:ind w:firstLineChars="200" w:firstLine="480"/>
    </w:pPr>
    <w:rPr>
      <w:rFonts w:ascii="Times New Roman" w:hAnsi="Times New Roman" w:cs="仿宋_GB2312"/>
      <w:sz w:val="24"/>
      <w:szCs w:val="24"/>
    </w:rPr>
  </w:style>
  <w:style w:type="paragraph" w:customStyle="1" w:styleId="Style68">
    <w:name w:val="_Style 68"/>
    <w:basedOn w:val="a"/>
    <w:rsid w:val="009D56CE"/>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5</Pages>
  <Words>1961</Words>
  <Characters>706</Characters>
  <Application>Microsoft Office Word</Application>
  <DocSecurity>0</DocSecurity>
  <Lines>5</Lines>
  <Paragraphs>5</Paragraphs>
  <ScaleCrop>false</ScaleCrop>
  <Company>China</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37</cp:revision>
  <cp:lastPrinted>2018-07-05T13:17:00Z</cp:lastPrinted>
  <dcterms:created xsi:type="dcterms:W3CDTF">2018-01-18T08:34:00Z</dcterms:created>
  <dcterms:modified xsi:type="dcterms:W3CDTF">2020-05-15T01:19:00Z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